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B6B96" w14:textId="77777777" w:rsidR="00A56F0D" w:rsidRDefault="00A56F0D" w:rsidP="00A56F0D">
      <w:pPr>
        <w:pStyle w:val="Akapitzlist"/>
        <w:tabs>
          <w:tab w:val="left" w:pos="677"/>
        </w:tabs>
        <w:spacing w:before="121"/>
        <w:ind w:left="677" w:hanging="535"/>
        <w:contextualSpacing w:val="0"/>
        <w:jc w:val="center"/>
        <w:rPr>
          <w:b/>
          <w:spacing w:val="-2"/>
          <w:sz w:val="26"/>
        </w:rPr>
      </w:pPr>
      <w:r>
        <w:rPr>
          <w:b/>
          <w:sz w:val="26"/>
        </w:rPr>
        <w:t>Prawo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uzyskiwania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informacji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o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wyborach</w:t>
      </w:r>
    </w:p>
    <w:p w14:paraId="795FDEE1" w14:textId="77777777" w:rsidR="00A56F0D" w:rsidRDefault="00A56F0D" w:rsidP="00A56F0D">
      <w:pPr>
        <w:pStyle w:val="Akapitzlist"/>
        <w:tabs>
          <w:tab w:val="left" w:pos="677"/>
        </w:tabs>
        <w:spacing w:before="121"/>
        <w:ind w:left="677" w:hanging="535"/>
        <w:contextualSpacing w:val="0"/>
        <w:jc w:val="center"/>
        <w:rPr>
          <w:b/>
          <w:sz w:val="26"/>
        </w:rPr>
      </w:pPr>
    </w:p>
    <w:p w14:paraId="2CCB3548" w14:textId="77777777" w:rsidR="00A56F0D" w:rsidRDefault="00A56F0D" w:rsidP="00A56F0D">
      <w:pPr>
        <w:pStyle w:val="Tekstpodstawowy"/>
        <w:spacing w:before="150" w:line="360" w:lineRule="auto"/>
        <w:ind w:right="106"/>
      </w:pPr>
      <w:r>
        <w:t>Wyborca</w:t>
      </w:r>
      <w:r>
        <w:rPr>
          <w:spacing w:val="40"/>
        </w:rPr>
        <w:t xml:space="preserve"> </w:t>
      </w:r>
      <w:r>
        <w:t>niepełnosprawny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wyborca,</w:t>
      </w:r>
      <w:r>
        <w:rPr>
          <w:spacing w:val="40"/>
        </w:rPr>
        <w:t xml:space="preserve"> </w:t>
      </w:r>
      <w:r>
        <w:t>który</w:t>
      </w:r>
      <w:r>
        <w:rPr>
          <w:spacing w:val="40"/>
        </w:rPr>
        <w:t xml:space="preserve"> </w:t>
      </w:r>
      <w:r>
        <w:t>najpóźniej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dniu</w:t>
      </w:r>
      <w:r>
        <w:rPr>
          <w:spacing w:val="40"/>
        </w:rPr>
        <w:t xml:space="preserve"> </w:t>
      </w:r>
      <w:r>
        <w:t>głosowania</w:t>
      </w:r>
      <w:r>
        <w:rPr>
          <w:spacing w:val="40"/>
        </w:rPr>
        <w:t xml:space="preserve"> </w:t>
      </w:r>
      <w:r>
        <w:t>ukończy 60</w:t>
      </w:r>
      <w:r>
        <w:rPr>
          <w:spacing w:val="-2"/>
        </w:rPr>
        <w:t xml:space="preserve"> </w:t>
      </w:r>
      <w:r>
        <w:t>lat</w:t>
      </w:r>
      <w:r>
        <w:rPr>
          <w:spacing w:val="-2"/>
        </w:rPr>
        <w:t xml:space="preserve"> </w:t>
      </w:r>
      <w:r>
        <w:t>ujęty w Centralnym Rejestrze Wyborców w stałym obwodzie głosowania w danej gminie, ma prawo do uzyskiwania informacji o:</w:t>
      </w:r>
    </w:p>
    <w:p w14:paraId="0AC7D231" w14:textId="77777777" w:rsidR="00A56F0D" w:rsidRDefault="00A56F0D" w:rsidP="00A56F0D">
      <w:pPr>
        <w:pStyle w:val="Akapitzlist"/>
        <w:numPr>
          <w:ilvl w:val="1"/>
          <w:numId w:val="1"/>
        </w:numPr>
        <w:tabs>
          <w:tab w:val="left" w:pos="963"/>
        </w:tabs>
        <w:spacing w:line="298" w:lineRule="exact"/>
        <w:ind w:left="963" w:hanging="423"/>
        <w:contextualSpacing w:val="0"/>
        <w:jc w:val="both"/>
        <w:rPr>
          <w:sz w:val="26"/>
        </w:rPr>
      </w:pPr>
      <w:r>
        <w:rPr>
          <w:sz w:val="26"/>
        </w:rPr>
        <w:t>terminie</w:t>
      </w:r>
      <w:r>
        <w:rPr>
          <w:spacing w:val="-10"/>
          <w:sz w:val="26"/>
        </w:rPr>
        <w:t xml:space="preserve"> </w:t>
      </w:r>
      <w:r>
        <w:rPr>
          <w:sz w:val="26"/>
        </w:rPr>
        <w:t>wyborów</w:t>
      </w:r>
      <w:r>
        <w:rPr>
          <w:spacing w:val="-8"/>
          <w:sz w:val="26"/>
        </w:rPr>
        <w:t xml:space="preserve"> </w:t>
      </w:r>
      <w:r>
        <w:rPr>
          <w:sz w:val="26"/>
        </w:rPr>
        <w:t>oraz</w:t>
      </w:r>
      <w:r>
        <w:rPr>
          <w:spacing w:val="-7"/>
          <w:sz w:val="26"/>
        </w:rPr>
        <w:t xml:space="preserve"> </w:t>
      </w:r>
      <w:r>
        <w:rPr>
          <w:sz w:val="26"/>
        </w:rPr>
        <w:t>godzinach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głosowania;</w:t>
      </w:r>
    </w:p>
    <w:p w14:paraId="2ED75CC5" w14:textId="77777777" w:rsidR="00A56F0D" w:rsidRDefault="00A56F0D" w:rsidP="00A56F0D">
      <w:pPr>
        <w:pStyle w:val="Akapitzlist"/>
        <w:numPr>
          <w:ilvl w:val="1"/>
          <w:numId w:val="1"/>
        </w:numPr>
        <w:tabs>
          <w:tab w:val="left" w:pos="963"/>
        </w:tabs>
        <w:spacing w:before="150"/>
        <w:ind w:left="963" w:hanging="423"/>
        <w:contextualSpacing w:val="0"/>
        <w:jc w:val="both"/>
        <w:rPr>
          <w:sz w:val="26"/>
        </w:rPr>
      </w:pPr>
      <w:r>
        <w:rPr>
          <w:sz w:val="26"/>
        </w:rPr>
        <w:t>właściwym</w:t>
      </w:r>
      <w:r>
        <w:rPr>
          <w:spacing w:val="-7"/>
          <w:sz w:val="26"/>
        </w:rPr>
        <w:t xml:space="preserve"> </w:t>
      </w:r>
      <w:r>
        <w:rPr>
          <w:sz w:val="26"/>
        </w:rPr>
        <w:t>dla</w:t>
      </w:r>
      <w:r>
        <w:rPr>
          <w:spacing w:val="-8"/>
          <w:sz w:val="26"/>
        </w:rPr>
        <w:t xml:space="preserve"> </w:t>
      </w:r>
      <w:r>
        <w:rPr>
          <w:sz w:val="26"/>
        </w:rPr>
        <w:t>siebie</w:t>
      </w:r>
      <w:r>
        <w:rPr>
          <w:spacing w:val="-7"/>
          <w:sz w:val="26"/>
        </w:rPr>
        <w:t xml:space="preserve"> </w:t>
      </w:r>
      <w:r>
        <w:rPr>
          <w:sz w:val="26"/>
        </w:rPr>
        <w:t>okręgu</w:t>
      </w:r>
      <w:r>
        <w:rPr>
          <w:spacing w:val="-8"/>
          <w:sz w:val="26"/>
        </w:rPr>
        <w:t xml:space="preserve"> </w:t>
      </w:r>
      <w:r>
        <w:rPr>
          <w:sz w:val="26"/>
        </w:rPr>
        <w:t>wyborczym</w:t>
      </w:r>
      <w:r>
        <w:rPr>
          <w:spacing w:val="-9"/>
          <w:sz w:val="26"/>
        </w:rPr>
        <w:t xml:space="preserve"> </w:t>
      </w:r>
      <w:r>
        <w:rPr>
          <w:sz w:val="26"/>
        </w:rPr>
        <w:t>i</w:t>
      </w:r>
      <w:r>
        <w:rPr>
          <w:spacing w:val="-5"/>
          <w:sz w:val="26"/>
        </w:rPr>
        <w:t xml:space="preserve"> </w:t>
      </w:r>
      <w:r>
        <w:rPr>
          <w:sz w:val="26"/>
        </w:rPr>
        <w:t>obwodzie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głosowania;</w:t>
      </w:r>
    </w:p>
    <w:p w14:paraId="170EC989" w14:textId="77777777" w:rsidR="00A56F0D" w:rsidRDefault="00A56F0D" w:rsidP="00A56F0D">
      <w:pPr>
        <w:pStyle w:val="Akapitzlist"/>
        <w:numPr>
          <w:ilvl w:val="1"/>
          <w:numId w:val="1"/>
        </w:numPr>
        <w:tabs>
          <w:tab w:val="left" w:pos="963"/>
          <w:tab w:val="left" w:pos="965"/>
        </w:tabs>
        <w:spacing w:before="150" w:line="360" w:lineRule="auto"/>
        <w:ind w:right="114"/>
        <w:contextualSpacing w:val="0"/>
        <w:jc w:val="both"/>
        <w:rPr>
          <w:sz w:val="26"/>
        </w:rPr>
      </w:pPr>
      <w:r>
        <w:rPr>
          <w:sz w:val="26"/>
        </w:rPr>
        <w:t xml:space="preserve">lokalach obwodowych komisji wyborczych znajdujących się najbliżej jego miejsca zamieszkania, w tym o lokalach przystosowanych do potrzeb osób </w:t>
      </w:r>
      <w:r>
        <w:rPr>
          <w:spacing w:val="-2"/>
          <w:sz w:val="26"/>
        </w:rPr>
        <w:t>niepełnosprawnych;</w:t>
      </w:r>
    </w:p>
    <w:p w14:paraId="2D5649B0" w14:textId="7CEF0483" w:rsidR="00A56F0D" w:rsidRPr="00A56F0D" w:rsidRDefault="00A56F0D" w:rsidP="00A56F0D">
      <w:pPr>
        <w:pStyle w:val="Akapitzlist"/>
        <w:numPr>
          <w:ilvl w:val="1"/>
          <w:numId w:val="1"/>
        </w:numPr>
        <w:tabs>
          <w:tab w:val="left" w:pos="963"/>
          <w:tab w:val="left" w:pos="965"/>
        </w:tabs>
        <w:spacing w:before="1" w:line="360" w:lineRule="auto"/>
        <w:ind w:right="115"/>
        <w:contextualSpacing w:val="0"/>
        <w:jc w:val="both"/>
        <w:rPr>
          <w:sz w:val="26"/>
        </w:rPr>
      </w:pPr>
      <w:r w:rsidRPr="00A56F0D">
        <w:rPr>
          <w:sz w:val="26"/>
        </w:rPr>
        <w:t xml:space="preserve">warunkach ujęcia wyborcy w spisie wyborców w obwodzie głosowania, </w:t>
      </w:r>
      <w:r w:rsidRPr="00A56F0D">
        <w:rPr>
          <w:sz w:val="26"/>
        </w:rPr>
        <w:br/>
        <w:t>w którym znajduje</w:t>
      </w:r>
      <w:r w:rsidRPr="00A56F0D">
        <w:rPr>
          <w:spacing w:val="-10"/>
          <w:sz w:val="26"/>
        </w:rPr>
        <w:t xml:space="preserve"> </w:t>
      </w:r>
      <w:r w:rsidRPr="00A56F0D">
        <w:rPr>
          <w:sz w:val="26"/>
        </w:rPr>
        <w:t>się</w:t>
      </w:r>
      <w:r w:rsidRPr="00A56F0D">
        <w:rPr>
          <w:spacing w:val="-12"/>
          <w:sz w:val="26"/>
        </w:rPr>
        <w:t xml:space="preserve"> </w:t>
      </w:r>
      <w:r w:rsidRPr="00A56F0D">
        <w:rPr>
          <w:sz w:val="26"/>
        </w:rPr>
        <w:t>lokal</w:t>
      </w:r>
      <w:r w:rsidRPr="00A56F0D">
        <w:rPr>
          <w:spacing w:val="-12"/>
          <w:sz w:val="26"/>
        </w:rPr>
        <w:t xml:space="preserve"> </w:t>
      </w:r>
      <w:r w:rsidRPr="00A56F0D">
        <w:rPr>
          <w:sz w:val="26"/>
        </w:rPr>
        <w:t>obwodowej</w:t>
      </w:r>
      <w:r w:rsidRPr="00A56F0D">
        <w:rPr>
          <w:spacing w:val="-12"/>
          <w:sz w:val="26"/>
        </w:rPr>
        <w:t xml:space="preserve"> </w:t>
      </w:r>
      <w:r w:rsidRPr="00A56F0D">
        <w:rPr>
          <w:sz w:val="26"/>
        </w:rPr>
        <w:t>komisji</w:t>
      </w:r>
      <w:r w:rsidRPr="00A56F0D">
        <w:rPr>
          <w:spacing w:val="-10"/>
          <w:sz w:val="26"/>
        </w:rPr>
        <w:t xml:space="preserve"> </w:t>
      </w:r>
      <w:r w:rsidRPr="00A56F0D">
        <w:rPr>
          <w:sz w:val="26"/>
        </w:rPr>
        <w:t>wyborczej</w:t>
      </w:r>
      <w:r w:rsidRPr="00A56F0D">
        <w:rPr>
          <w:spacing w:val="-12"/>
          <w:sz w:val="26"/>
        </w:rPr>
        <w:t xml:space="preserve"> </w:t>
      </w:r>
      <w:r w:rsidRPr="00A56F0D">
        <w:rPr>
          <w:sz w:val="26"/>
        </w:rPr>
        <w:t>dostosowany</w:t>
      </w:r>
      <w:r w:rsidRPr="00A56F0D">
        <w:rPr>
          <w:spacing w:val="-13"/>
          <w:sz w:val="26"/>
        </w:rPr>
        <w:t xml:space="preserve"> </w:t>
      </w:r>
      <w:r w:rsidRPr="00A56F0D">
        <w:rPr>
          <w:sz w:val="26"/>
        </w:rPr>
        <w:t>do</w:t>
      </w:r>
      <w:r w:rsidRPr="00A56F0D">
        <w:rPr>
          <w:spacing w:val="-10"/>
          <w:sz w:val="26"/>
        </w:rPr>
        <w:t xml:space="preserve"> </w:t>
      </w:r>
      <w:r w:rsidRPr="00A56F0D">
        <w:rPr>
          <w:sz w:val="26"/>
        </w:rPr>
        <w:t>potrzeb</w:t>
      </w:r>
      <w:r w:rsidRPr="00A56F0D">
        <w:rPr>
          <w:spacing w:val="-12"/>
          <w:sz w:val="26"/>
        </w:rPr>
        <w:t xml:space="preserve"> </w:t>
      </w:r>
      <w:r w:rsidRPr="00A56F0D">
        <w:rPr>
          <w:sz w:val="26"/>
        </w:rPr>
        <w:t xml:space="preserve">wyborców </w:t>
      </w:r>
      <w:r w:rsidRPr="00A56F0D">
        <w:rPr>
          <w:spacing w:val="-2"/>
          <w:sz w:val="26"/>
        </w:rPr>
        <w:t>niepełnosprawnych;</w:t>
      </w:r>
    </w:p>
    <w:p w14:paraId="6255B243" w14:textId="77777777" w:rsidR="00A56F0D" w:rsidRDefault="00A56F0D" w:rsidP="00A56F0D">
      <w:pPr>
        <w:pStyle w:val="Akapitzlist"/>
        <w:numPr>
          <w:ilvl w:val="1"/>
          <w:numId w:val="1"/>
        </w:numPr>
        <w:tabs>
          <w:tab w:val="left" w:pos="963"/>
        </w:tabs>
        <w:spacing w:line="298" w:lineRule="exact"/>
        <w:ind w:left="963" w:hanging="423"/>
        <w:contextualSpacing w:val="0"/>
        <w:jc w:val="both"/>
        <w:rPr>
          <w:sz w:val="26"/>
        </w:rPr>
      </w:pPr>
      <w:r>
        <w:rPr>
          <w:sz w:val="26"/>
        </w:rPr>
        <w:t>warunkach</w:t>
      </w:r>
      <w:r>
        <w:rPr>
          <w:spacing w:val="-5"/>
          <w:sz w:val="26"/>
        </w:rPr>
        <w:t xml:space="preserve"> </w:t>
      </w:r>
      <w:r>
        <w:rPr>
          <w:sz w:val="26"/>
        </w:rPr>
        <w:t>bezpłatnego</w:t>
      </w:r>
      <w:r>
        <w:rPr>
          <w:spacing w:val="-7"/>
          <w:sz w:val="26"/>
        </w:rPr>
        <w:t xml:space="preserve"> </w:t>
      </w:r>
      <w:r>
        <w:rPr>
          <w:sz w:val="26"/>
        </w:rPr>
        <w:t>transportu</w:t>
      </w:r>
      <w:r>
        <w:rPr>
          <w:spacing w:val="-5"/>
          <w:sz w:val="26"/>
        </w:rPr>
        <w:t xml:space="preserve"> </w:t>
      </w:r>
      <w:r>
        <w:rPr>
          <w:sz w:val="26"/>
        </w:rPr>
        <w:t>do</w:t>
      </w:r>
      <w:r>
        <w:rPr>
          <w:spacing w:val="-6"/>
          <w:sz w:val="26"/>
        </w:rPr>
        <w:t xml:space="preserve"> </w:t>
      </w:r>
      <w:r>
        <w:rPr>
          <w:sz w:val="26"/>
        </w:rPr>
        <w:t>i</w:t>
      </w:r>
      <w:r>
        <w:rPr>
          <w:spacing w:val="-7"/>
          <w:sz w:val="26"/>
        </w:rPr>
        <w:t xml:space="preserve"> </w:t>
      </w:r>
      <w:r>
        <w:rPr>
          <w:sz w:val="26"/>
        </w:rPr>
        <w:t>z</w:t>
      </w:r>
      <w:r>
        <w:rPr>
          <w:spacing w:val="-5"/>
          <w:sz w:val="26"/>
        </w:rPr>
        <w:t xml:space="preserve"> </w:t>
      </w:r>
      <w:r>
        <w:rPr>
          <w:sz w:val="26"/>
        </w:rPr>
        <w:t>lokalu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wyborczego;</w:t>
      </w:r>
    </w:p>
    <w:p w14:paraId="0CA49F91" w14:textId="77777777" w:rsidR="00A56F0D" w:rsidRDefault="00A56F0D" w:rsidP="00A56F0D">
      <w:pPr>
        <w:pStyle w:val="Akapitzlist"/>
        <w:numPr>
          <w:ilvl w:val="1"/>
          <w:numId w:val="1"/>
        </w:numPr>
        <w:tabs>
          <w:tab w:val="left" w:pos="963"/>
          <w:tab w:val="left" w:pos="965"/>
        </w:tabs>
        <w:spacing w:before="150" w:line="360" w:lineRule="auto"/>
        <w:ind w:right="111"/>
        <w:contextualSpacing w:val="0"/>
        <w:jc w:val="both"/>
        <w:rPr>
          <w:sz w:val="26"/>
        </w:rPr>
      </w:pPr>
      <w:r>
        <w:rPr>
          <w:sz w:val="26"/>
        </w:rPr>
        <w:t>komitetach</w:t>
      </w:r>
      <w:r>
        <w:rPr>
          <w:spacing w:val="-1"/>
          <w:sz w:val="26"/>
        </w:rPr>
        <w:t xml:space="preserve"> </w:t>
      </w:r>
      <w:r>
        <w:rPr>
          <w:sz w:val="26"/>
        </w:rPr>
        <w:t>wyborczych</w:t>
      </w:r>
      <w:r>
        <w:rPr>
          <w:spacing w:val="-4"/>
          <w:sz w:val="26"/>
        </w:rPr>
        <w:t xml:space="preserve"> </w:t>
      </w:r>
      <w:r>
        <w:rPr>
          <w:sz w:val="26"/>
        </w:rPr>
        <w:t>biorących</w:t>
      </w:r>
      <w:r>
        <w:rPr>
          <w:spacing w:val="-4"/>
          <w:sz w:val="26"/>
        </w:rPr>
        <w:t xml:space="preserve"> </w:t>
      </w:r>
      <w:r>
        <w:rPr>
          <w:sz w:val="26"/>
        </w:rPr>
        <w:t>udział</w:t>
      </w:r>
      <w:r>
        <w:rPr>
          <w:spacing w:val="-4"/>
          <w:sz w:val="26"/>
        </w:rPr>
        <w:t xml:space="preserve"> </w:t>
      </w:r>
      <w:r>
        <w:rPr>
          <w:sz w:val="26"/>
        </w:rPr>
        <w:t>w</w:t>
      </w:r>
      <w:r>
        <w:rPr>
          <w:spacing w:val="-2"/>
          <w:sz w:val="26"/>
        </w:rPr>
        <w:t xml:space="preserve"> </w:t>
      </w:r>
      <w:r>
        <w:rPr>
          <w:sz w:val="26"/>
        </w:rPr>
        <w:t>wyborach</w:t>
      </w:r>
      <w:r>
        <w:rPr>
          <w:spacing w:val="-3"/>
          <w:sz w:val="26"/>
        </w:rPr>
        <w:t xml:space="preserve"> </w:t>
      </w:r>
      <w:r>
        <w:rPr>
          <w:sz w:val="26"/>
        </w:rPr>
        <w:t>oraz</w:t>
      </w:r>
      <w:r>
        <w:rPr>
          <w:spacing w:val="-3"/>
          <w:sz w:val="26"/>
        </w:rPr>
        <w:t xml:space="preserve"> </w:t>
      </w:r>
      <w:r>
        <w:rPr>
          <w:sz w:val="26"/>
        </w:rPr>
        <w:t>zarejestrowanych listach kandydatów i kandydatach;</w:t>
      </w:r>
    </w:p>
    <w:p w14:paraId="2A221BA0" w14:textId="77777777" w:rsidR="00A56F0D" w:rsidRPr="00A56F0D" w:rsidRDefault="00A56F0D" w:rsidP="00A56F0D">
      <w:pPr>
        <w:pStyle w:val="Akapitzlist"/>
        <w:numPr>
          <w:ilvl w:val="1"/>
          <w:numId w:val="1"/>
        </w:numPr>
        <w:tabs>
          <w:tab w:val="left" w:pos="963"/>
        </w:tabs>
        <w:ind w:left="963" w:hanging="423"/>
        <w:contextualSpacing w:val="0"/>
        <w:jc w:val="both"/>
        <w:rPr>
          <w:sz w:val="26"/>
        </w:rPr>
      </w:pPr>
      <w:r>
        <w:rPr>
          <w:sz w:val="26"/>
        </w:rPr>
        <w:t>warunkach</w:t>
      </w:r>
      <w:r>
        <w:rPr>
          <w:spacing w:val="-6"/>
          <w:sz w:val="26"/>
        </w:rPr>
        <w:t xml:space="preserve"> </w:t>
      </w:r>
      <w:r>
        <w:rPr>
          <w:sz w:val="26"/>
        </w:rPr>
        <w:t>oraz</w:t>
      </w:r>
      <w:r>
        <w:rPr>
          <w:spacing w:val="-8"/>
          <w:sz w:val="26"/>
        </w:rPr>
        <w:t xml:space="preserve"> </w:t>
      </w:r>
      <w:r>
        <w:rPr>
          <w:sz w:val="26"/>
        </w:rPr>
        <w:t>formach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głosowania.</w:t>
      </w:r>
    </w:p>
    <w:p w14:paraId="571403DE" w14:textId="77777777" w:rsidR="00A56F0D" w:rsidRDefault="00A56F0D" w:rsidP="00A56F0D">
      <w:pPr>
        <w:pStyle w:val="Akapitzlist"/>
        <w:tabs>
          <w:tab w:val="left" w:pos="963"/>
        </w:tabs>
        <w:ind w:left="963"/>
        <w:contextualSpacing w:val="0"/>
        <w:jc w:val="both"/>
        <w:rPr>
          <w:sz w:val="26"/>
        </w:rPr>
      </w:pPr>
    </w:p>
    <w:p w14:paraId="798AA18A" w14:textId="54C45B26" w:rsidR="00A56F0D" w:rsidRDefault="00A56F0D" w:rsidP="00A56F0D">
      <w:pPr>
        <w:pStyle w:val="Tekstpodstawowy"/>
        <w:spacing w:before="148" w:line="360" w:lineRule="auto"/>
        <w:ind w:right="116"/>
      </w:pPr>
      <w:r>
        <w:t xml:space="preserve">Informacje te są przekazywane wyborcy, na jego wniosek, przez </w:t>
      </w:r>
      <w:r w:rsidR="00D71F95">
        <w:rPr>
          <w:spacing w:val="-13"/>
        </w:rPr>
        <w:t>Burmistrz</w:t>
      </w:r>
      <w:r w:rsidR="00D71F95">
        <w:rPr>
          <w:spacing w:val="-13"/>
        </w:rPr>
        <w:t>a</w:t>
      </w:r>
      <w:r w:rsidR="00D71F95">
        <w:rPr>
          <w:spacing w:val="-13"/>
        </w:rPr>
        <w:t xml:space="preserve"> Miasta </w:t>
      </w:r>
      <w:r w:rsidR="00D71F95">
        <w:rPr>
          <w:spacing w:val="-13"/>
        </w:rPr>
        <w:br/>
      </w:r>
      <w:r w:rsidR="00D71F95">
        <w:rPr>
          <w:spacing w:val="-13"/>
        </w:rPr>
        <w:t xml:space="preserve">i Gminy Nakło nad Notecią, </w:t>
      </w:r>
      <w:r>
        <w:t>telefonicznie</w:t>
      </w:r>
      <w:r>
        <w:rPr>
          <w:spacing w:val="80"/>
          <w:w w:val="150"/>
        </w:rPr>
        <w:t xml:space="preserve"> </w:t>
      </w:r>
      <w:r>
        <w:t>lub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drukowanych</w:t>
      </w:r>
      <w:r>
        <w:rPr>
          <w:spacing w:val="80"/>
          <w:w w:val="150"/>
        </w:rPr>
        <w:t xml:space="preserve"> </w:t>
      </w:r>
      <w:r>
        <w:t>materiałach</w:t>
      </w:r>
      <w:r>
        <w:rPr>
          <w:spacing w:val="80"/>
          <w:w w:val="150"/>
        </w:rPr>
        <w:t xml:space="preserve"> </w:t>
      </w:r>
      <w:r>
        <w:t>informacyjnych,</w:t>
      </w:r>
      <w:r>
        <w:rPr>
          <w:spacing w:val="80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formie elektronicznej. We wniosku, o którym mowa, wyborca podaje nazwisko, imię (imiona) oraz adres stałego zamieszkania.</w:t>
      </w:r>
    </w:p>
    <w:p w14:paraId="566411DC" w14:textId="77777777" w:rsidR="00A56F0D" w:rsidRDefault="00A56F0D" w:rsidP="00A56F0D">
      <w:pPr>
        <w:pStyle w:val="Tekstpodstawowy"/>
        <w:spacing w:before="1" w:line="360" w:lineRule="auto"/>
        <w:ind w:right="114"/>
      </w:pPr>
      <w:r>
        <w:t>Informacje,</w:t>
      </w:r>
      <w:r>
        <w:rPr>
          <w:spacing w:val="-14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których</w:t>
      </w:r>
      <w:r>
        <w:rPr>
          <w:spacing w:val="-13"/>
        </w:rPr>
        <w:t xml:space="preserve"> </w:t>
      </w:r>
      <w:r>
        <w:t>mowa</w:t>
      </w:r>
      <w:r>
        <w:rPr>
          <w:spacing w:val="-17"/>
        </w:rPr>
        <w:t xml:space="preserve"> </w:t>
      </w:r>
      <w:r>
        <w:t>wyżej,</w:t>
      </w:r>
      <w:r>
        <w:rPr>
          <w:spacing w:val="-16"/>
        </w:rPr>
        <w:t xml:space="preserve"> </w:t>
      </w:r>
      <w:r>
        <w:t>są</w:t>
      </w:r>
      <w:r>
        <w:rPr>
          <w:spacing w:val="-16"/>
        </w:rPr>
        <w:t xml:space="preserve"> </w:t>
      </w:r>
      <w:r>
        <w:t>także</w:t>
      </w:r>
      <w:r>
        <w:rPr>
          <w:spacing w:val="-13"/>
        </w:rPr>
        <w:t xml:space="preserve"> </w:t>
      </w:r>
      <w:r>
        <w:t>udostępniane</w:t>
      </w:r>
      <w:r>
        <w:rPr>
          <w:spacing w:val="-13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Biuletynie</w:t>
      </w:r>
      <w:r>
        <w:rPr>
          <w:spacing w:val="-16"/>
        </w:rPr>
        <w:t xml:space="preserve"> </w:t>
      </w:r>
      <w:r>
        <w:t>Informacji</w:t>
      </w:r>
      <w:r>
        <w:rPr>
          <w:spacing w:val="-16"/>
        </w:rPr>
        <w:t xml:space="preserve"> </w:t>
      </w:r>
      <w:r>
        <w:t xml:space="preserve">Publicznej gminy oraz podawane do publicznej wiadomości w sposób zwyczajowo przyjęty w danej </w:t>
      </w:r>
      <w:r>
        <w:rPr>
          <w:spacing w:val="-2"/>
        </w:rPr>
        <w:t>gminie.</w:t>
      </w:r>
    </w:p>
    <w:p w14:paraId="73C01B56" w14:textId="77777777" w:rsidR="00545164" w:rsidRDefault="00545164"/>
    <w:sectPr w:rsidR="00545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265DE6"/>
    <w:multiLevelType w:val="hybridMultilevel"/>
    <w:tmpl w:val="F52C2894"/>
    <w:lvl w:ilvl="0" w:tplc="23EECD54">
      <w:start w:val="1"/>
      <w:numFmt w:val="upperRoman"/>
      <w:lvlText w:val="%1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pl-PL" w:eastAsia="en-US" w:bidi="ar-SA"/>
      </w:rPr>
    </w:lvl>
    <w:lvl w:ilvl="1" w:tplc="9EACD0A4">
      <w:start w:val="1"/>
      <w:numFmt w:val="decimal"/>
      <w:lvlText w:val="%2)"/>
      <w:lvlJc w:val="left"/>
      <w:pPr>
        <w:ind w:left="96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2" w:tplc="E1308B9A">
      <w:numFmt w:val="bullet"/>
      <w:lvlText w:val="•"/>
      <w:lvlJc w:val="left"/>
      <w:pPr>
        <w:ind w:left="960" w:hanging="425"/>
      </w:pPr>
      <w:rPr>
        <w:rFonts w:hint="default"/>
        <w:lang w:val="pl-PL" w:eastAsia="en-US" w:bidi="ar-SA"/>
      </w:rPr>
    </w:lvl>
    <w:lvl w:ilvl="3" w:tplc="0E867B44">
      <w:numFmt w:val="bullet"/>
      <w:lvlText w:val="•"/>
      <w:lvlJc w:val="left"/>
      <w:pPr>
        <w:ind w:left="2073" w:hanging="425"/>
      </w:pPr>
      <w:rPr>
        <w:rFonts w:hint="default"/>
        <w:lang w:val="pl-PL" w:eastAsia="en-US" w:bidi="ar-SA"/>
      </w:rPr>
    </w:lvl>
    <w:lvl w:ilvl="4" w:tplc="74FC41E6">
      <w:numFmt w:val="bullet"/>
      <w:lvlText w:val="•"/>
      <w:lvlJc w:val="left"/>
      <w:pPr>
        <w:ind w:left="3186" w:hanging="425"/>
      </w:pPr>
      <w:rPr>
        <w:rFonts w:hint="default"/>
        <w:lang w:val="pl-PL" w:eastAsia="en-US" w:bidi="ar-SA"/>
      </w:rPr>
    </w:lvl>
    <w:lvl w:ilvl="5" w:tplc="AA46ACA8">
      <w:numFmt w:val="bullet"/>
      <w:lvlText w:val="•"/>
      <w:lvlJc w:val="left"/>
      <w:pPr>
        <w:ind w:left="4299" w:hanging="425"/>
      </w:pPr>
      <w:rPr>
        <w:rFonts w:hint="default"/>
        <w:lang w:val="pl-PL" w:eastAsia="en-US" w:bidi="ar-SA"/>
      </w:rPr>
    </w:lvl>
    <w:lvl w:ilvl="6" w:tplc="25688C34">
      <w:numFmt w:val="bullet"/>
      <w:lvlText w:val="•"/>
      <w:lvlJc w:val="left"/>
      <w:pPr>
        <w:ind w:left="5413" w:hanging="425"/>
      </w:pPr>
      <w:rPr>
        <w:rFonts w:hint="default"/>
        <w:lang w:val="pl-PL" w:eastAsia="en-US" w:bidi="ar-SA"/>
      </w:rPr>
    </w:lvl>
    <w:lvl w:ilvl="7" w:tplc="3CEEE9DE">
      <w:numFmt w:val="bullet"/>
      <w:lvlText w:val="•"/>
      <w:lvlJc w:val="left"/>
      <w:pPr>
        <w:ind w:left="6526" w:hanging="425"/>
      </w:pPr>
      <w:rPr>
        <w:rFonts w:hint="default"/>
        <w:lang w:val="pl-PL" w:eastAsia="en-US" w:bidi="ar-SA"/>
      </w:rPr>
    </w:lvl>
    <w:lvl w:ilvl="8" w:tplc="93AE0FCC">
      <w:numFmt w:val="bullet"/>
      <w:lvlText w:val="•"/>
      <w:lvlJc w:val="left"/>
      <w:pPr>
        <w:ind w:left="7639" w:hanging="425"/>
      </w:pPr>
      <w:rPr>
        <w:rFonts w:hint="default"/>
        <w:lang w:val="pl-PL" w:eastAsia="en-US" w:bidi="ar-SA"/>
      </w:rPr>
    </w:lvl>
  </w:abstractNum>
  <w:num w:numId="1" w16cid:durableId="50941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18"/>
    <w:rsid w:val="00545164"/>
    <w:rsid w:val="00A56F0D"/>
    <w:rsid w:val="00D71F95"/>
    <w:rsid w:val="00E5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BB30"/>
  <w15:chartTrackingRefBased/>
  <w15:docId w15:val="{60ABF82A-1B2E-4AB1-BCD9-F272E47A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2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2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2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2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24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24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24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24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2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2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2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24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24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24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24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24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24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24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2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2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2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2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24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E524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24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2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24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2418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A56F0D"/>
    <w:pPr>
      <w:ind w:left="112"/>
      <w:jc w:val="both"/>
    </w:pPr>
    <w:rPr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56F0D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Dankowska Magdalena</dc:creator>
  <cp:keywords/>
  <dc:description/>
  <cp:lastModifiedBy>Dankowska Magdalena</cp:lastModifiedBy>
  <cp:revision>3</cp:revision>
  <dcterms:created xsi:type="dcterms:W3CDTF">2024-03-04T12:21:00Z</dcterms:created>
  <dcterms:modified xsi:type="dcterms:W3CDTF">2024-05-06T10:32:00Z</dcterms:modified>
</cp:coreProperties>
</file>