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35B5" w14:textId="77777777" w:rsidR="001B3A97" w:rsidRPr="001B3A97" w:rsidRDefault="001B3A97" w:rsidP="001B3A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A97">
        <w:rPr>
          <w:rFonts w:ascii="Times New Roman" w:hAnsi="Times New Roman" w:cs="Times New Roman"/>
          <w:b/>
          <w:bCs/>
          <w:sz w:val="24"/>
          <w:szCs w:val="24"/>
        </w:rPr>
        <w:t>Zgłoszenie eksploatacji przydomowej oczyszczalni ścieków</w:t>
      </w:r>
    </w:p>
    <w:p w14:paraId="22EF0D7D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538BF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PRZYJĘCIE ZGŁOSZENIA EKSPLOATACJI PRZYDOMOWEJ OCZYSZCZALNI ŚCIEKÓW</w:t>
      </w:r>
    </w:p>
    <w:p w14:paraId="3FBEC40A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38682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Podstawa prawna:</w:t>
      </w:r>
    </w:p>
    <w:p w14:paraId="0EB37E0D" w14:textId="3FC1C778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- Ustawa z dnia 27 kwietnia 2001 r. Prawo ochrony środowiska (Dz. U. z 20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1B3A97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Nr 62, </w:t>
      </w:r>
      <w:r w:rsidRPr="001B3A97"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z w:val="24"/>
          <w:szCs w:val="24"/>
        </w:rPr>
        <w:t>627</w:t>
      </w:r>
      <w:r w:rsidRPr="001B3A97">
        <w:rPr>
          <w:rFonts w:ascii="Times New Roman" w:hAnsi="Times New Roman" w:cs="Times New Roman"/>
          <w:sz w:val="24"/>
          <w:szCs w:val="24"/>
        </w:rPr>
        <w:t>ze zm.).</w:t>
      </w:r>
    </w:p>
    <w:p w14:paraId="16F7641C" w14:textId="004F177F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- Ustawa z dnia 16 listopada 2006 r. o opłacie skarbowej (Dz. U. z 20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1B3A97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Nr 225,  </w:t>
      </w:r>
      <w:r w:rsidRPr="001B3A97">
        <w:rPr>
          <w:rFonts w:ascii="Times New Roman" w:hAnsi="Times New Roman" w:cs="Times New Roman"/>
          <w:sz w:val="24"/>
          <w:szCs w:val="24"/>
        </w:rPr>
        <w:t>poz. 1</w:t>
      </w:r>
      <w:r>
        <w:rPr>
          <w:rFonts w:ascii="Times New Roman" w:hAnsi="Times New Roman" w:cs="Times New Roman"/>
          <w:sz w:val="24"/>
          <w:szCs w:val="24"/>
        </w:rPr>
        <w:t>635</w:t>
      </w:r>
      <w:r w:rsidRPr="001B3A97">
        <w:rPr>
          <w:rFonts w:ascii="Times New Roman" w:hAnsi="Times New Roman" w:cs="Times New Roman"/>
          <w:sz w:val="24"/>
          <w:szCs w:val="24"/>
        </w:rPr>
        <w:t xml:space="preserve"> ze zm.).</w:t>
      </w:r>
    </w:p>
    <w:p w14:paraId="2BC8402B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- Rozporządzenie Ministra Środowiska z dnia 2 lipca 2010 roku w sprawie rodzajów instalacji, których eksploatacja wymaga zgłoszenia (Dz. U. z 2010 r., Nr 130, poz. 880).</w:t>
      </w:r>
    </w:p>
    <w:p w14:paraId="3C527BBA" w14:textId="081235BF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- Rozporządzenie Ministra Środowiska z dnia 24 lipca 2006 r. w sprawie warunków, jakie należy spełnić przy wprowadzaniu ścieków do wód lub do ziemi, oraz w sprawie substancji szczególnie szkodliwych dla środowiska wodnego (Dz. U. z 2006 r., Nr 137, poz. 984 ze zm.).</w:t>
      </w:r>
    </w:p>
    <w:p w14:paraId="3DA497FC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15AB3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I. WYMAGANE DOKUMENTY:</w:t>
      </w:r>
    </w:p>
    <w:p w14:paraId="79C46341" w14:textId="77777777" w:rsidR="001B3A97" w:rsidRDefault="001B3A97" w:rsidP="001B3A97">
      <w:pPr>
        <w:pStyle w:val="Akapitzlist"/>
        <w:numPr>
          <w:ilvl w:val="0"/>
          <w:numId w:val="3"/>
        </w:numPr>
        <w:ind w:left="954"/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Wniosek zgłoszeniowy</w:t>
      </w:r>
    </w:p>
    <w:p w14:paraId="5FA3F88B" w14:textId="25D50F9B" w:rsidR="001B3A97" w:rsidRPr="001B3A97" w:rsidRDefault="001B3A97" w:rsidP="001B3A97">
      <w:pPr>
        <w:pStyle w:val="Akapitzlist"/>
        <w:numPr>
          <w:ilvl w:val="0"/>
          <w:numId w:val="3"/>
        </w:numPr>
        <w:ind w:left="954"/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14:paraId="5585FA36" w14:textId="77777777" w:rsidR="001B3A97" w:rsidRDefault="001B3A97" w:rsidP="001B3A97">
      <w:pPr>
        <w:pStyle w:val="Akapitzlist"/>
        <w:ind w:left="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3A97">
        <w:rPr>
          <w:rFonts w:ascii="Times New Roman" w:hAnsi="Times New Roman" w:cs="Times New Roman"/>
          <w:sz w:val="24"/>
          <w:szCs w:val="24"/>
        </w:rPr>
        <w:t>mapa sytuacyjno-wysokościowa z naniesioną lokalizacją oczyszczalni ścieków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736490" w14:textId="77777777" w:rsidR="001B3A97" w:rsidRDefault="001B3A97" w:rsidP="001B3A97">
      <w:pPr>
        <w:pStyle w:val="Akapitzlist"/>
        <w:ind w:left="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3A97">
        <w:rPr>
          <w:rFonts w:ascii="Times New Roman" w:hAnsi="Times New Roman" w:cs="Times New Roman"/>
          <w:sz w:val="24"/>
          <w:szCs w:val="24"/>
        </w:rPr>
        <w:t>projekt przydomowej oczyszczalni ścieków,</w:t>
      </w:r>
    </w:p>
    <w:p w14:paraId="4FDBC907" w14:textId="77777777" w:rsidR="001B3A97" w:rsidRDefault="001B3A97" w:rsidP="001B3A97">
      <w:pPr>
        <w:pStyle w:val="Akapitzlist"/>
        <w:ind w:left="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3A97">
        <w:rPr>
          <w:rFonts w:ascii="Times New Roman" w:hAnsi="Times New Roman" w:cs="Times New Roman"/>
          <w:sz w:val="24"/>
          <w:szCs w:val="24"/>
        </w:rPr>
        <w:t>rysunek, ekspertyzy, atesty, certyfikaty lub inne dokumenty dotyczące montowanej oczyszczalni,</w:t>
      </w:r>
    </w:p>
    <w:p w14:paraId="3FC3D206" w14:textId="77777777" w:rsidR="001B3A97" w:rsidRDefault="001B3A97" w:rsidP="001B3A97">
      <w:pPr>
        <w:pStyle w:val="Akapitzlist"/>
        <w:ind w:left="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3A97">
        <w:rPr>
          <w:rFonts w:ascii="Times New Roman" w:hAnsi="Times New Roman" w:cs="Times New Roman"/>
          <w:sz w:val="24"/>
          <w:szCs w:val="24"/>
        </w:rPr>
        <w:t>powykonawcza inwentaryzacja geodezyjna,</w:t>
      </w:r>
    </w:p>
    <w:p w14:paraId="74D07CF1" w14:textId="4B0E2B36" w:rsidR="001B3A97" w:rsidRPr="001B3A97" w:rsidRDefault="001B3A97" w:rsidP="001B3A97">
      <w:pPr>
        <w:pStyle w:val="Akapitzlist"/>
        <w:ind w:left="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3A97">
        <w:rPr>
          <w:rFonts w:ascii="Times New Roman" w:hAnsi="Times New Roman" w:cs="Times New Roman"/>
          <w:sz w:val="24"/>
          <w:szCs w:val="24"/>
        </w:rPr>
        <w:t>dowód uiszczenia opłaty skarbowej za zgłoszenie instalacji w kwocie 120 zł.</w:t>
      </w:r>
    </w:p>
    <w:p w14:paraId="6D67449D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031A6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II. OPŁATY:</w:t>
      </w:r>
    </w:p>
    <w:p w14:paraId="6DD006A2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 xml:space="preserve">    120 zł </w:t>
      </w:r>
    </w:p>
    <w:p w14:paraId="431AD78C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Wpłat z tytułu opłaty skarbowej można dokonywać na rachunek bankowy Urzędu Miasta</w:t>
      </w:r>
    </w:p>
    <w:p w14:paraId="77CBDBB1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i Gminy Nakło nad Notecią na numer konta Bank Spółdzielczy w Nakle nad Notecią -</w:t>
      </w:r>
    </w:p>
    <w:p w14:paraId="62B7FA3A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39 8179 0009 0000 3014 2000 06 80 lub w kasie Urzędu Miasta i Gminy w Nakle</w:t>
      </w:r>
    </w:p>
    <w:p w14:paraId="470776AF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nad Notecią</w:t>
      </w:r>
    </w:p>
    <w:p w14:paraId="0460FBD5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9CF35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III. TERMIN</w:t>
      </w:r>
    </w:p>
    <w:p w14:paraId="687ED9E7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lastRenderedPageBreak/>
        <w:t>Do rozpoczęcia eksploatacji przydomowej oczyszczalni można przystąpić, jeżeli organ ochrony środowiska w terminie 30 dni od doręczenia zgłoszenia nie wniesie sprzeciwu w drodze decyzji.</w:t>
      </w:r>
    </w:p>
    <w:p w14:paraId="657A4EDA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FFC88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IV. FORMA ZAŁATWIENIA SPRAWY:</w:t>
      </w:r>
    </w:p>
    <w:p w14:paraId="6BF7A021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Przyjęcie zgłoszenia lub sprzeciw w formie decyzji.</w:t>
      </w:r>
    </w:p>
    <w:p w14:paraId="15C71112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6956A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V. JEDNOSTKA ODPOWIEDZIALNA:</w:t>
      </w:r>
    </w:p>
    <w:p w14:paraId="78FECDFC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Urząd Miasta i Gminy Nakło nad Notecią, ul. Ks. P. Skargi 7 , 89-100 Nakło nad Notecią</w:t>
      </w:r>
    </w:p>
    <w:p w14:paraId="62312B84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F413F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VI. TRYB ODWOŁAWCZY:</w:t>
      </w:r>
    </w:p>
    <w:p w14:paraId="4856BCA4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W przypadku wniesienia przez Burmistrza sprzeciwu w drodze decyzji, odwołanie od decyzji wnosi się do Samorządowego Kolegium Odwoławczego w Bydgoszczy  za pośrednictwem Burmistrza Miasta i Gminy Nakło nad Notecią w terminie 14 dni od dnia doręczenia decyzji.</w:t>
      </w:r>
    </w:p>
    <w:p w14:paraId="428FC69B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2F8C9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VII. UWAGI:</w:t>
      </w:r>
    </w:p>
    <w:p w14:paraId="72CEEDA4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- Zgłoszeniu podlegają oczyszczalnie ścieków o przepustowości do 5 m3 na dobę, wykorzystywane na potrzeby własnego gospodarstwa domowego lub rolnego w ramach zwykłego korzystania z wód.</w:t>
      </w:r>
    </w:p>
    <w:p w14:paraId="077F9661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- W przypadku przekroczenia ram zwykłego korzystania z wód, konieczne jest uzyskanie pozwolenia wodnoprawnego. Przekracza się ramy zwykłego korzystania z wód m. in. w przypadku: korzystania z oczyszczalni na potrzeby działalności gospodarczej, gdy oczyszczone ścieki wprowadzane będą do wód lub do ziemi w ilości przekraczającej 5m3/d.</w:t>
      </w:r>
    </w:p>
    <w:p w14:paraId="44B8CCFF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- Eksploatujący oczyszczalnię jest obowiązany do dokonania zgłoszenia przed rozpoczęciem jej eksploatacji. Do rozpoczęcia eksploatacji oczyszczalni można przystąpić, jeżeli organ właściwy do przyjęcia zgłoszenia w terminie 30 dni od dnia doręczenia zgłoszenia nie wniesie sprzeciwu w drodze decyzji.</w:t>
      </w:r>
    </w:p>
    <w:p w14:paraId="009D309A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- Oczyszczalnię objętą obowiązkiem zgłoszenia w okresie, gdy jest ona już eksploatowana, prowadzący ją jest obowiązany zgłosić w terminie 6 miesięcy od dnia, w którym została ona objęta tym obowiązkiem.</w:t>
      </w:r>
    </w:p>
    <w:p w14:paraId="295E2EE2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>- Eksploatujący jest obowiązany przedłożyć organowi właściwemu do przyjęcia zgłoszenia informację o rezygnacji z rozpoczęcia albo zakończenia eksploatacji, lub informację o zmianie danych ze zgłoszenia. Zgłoszenia takiego należy dokonać w terminie 14 dni od dnia rezygnacji z podjęcia działalności albo zaprzestania działalności lub zmianie danych.</w:t>
      </w:r>
    </w:p>
    <w:p w14:paraId="1D394AA7" w14:textId="77777777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74572" w14:textId="5EF4F0E8" w:rsidR="001B3A97" w:rsidRPr="001B3A97" w:rsidRDefault="001B3A97" w:rsidP="001B3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7">
        <w:rPr>
          <w:rFonts w:ascii="Times New Roman" w:hAnsi="Times New Roman" w:cs="Times New Roman"/>
          <w:sz w:val="24"/>
          <w:szCs w:val="24"/>
        </w:rPr>
        <w:t xml:space="preserve">  Plik do pobrania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B3A97">
        <w:rPr>
          <w:rFonts w:ascii="Times New Roman" w:hAnsi="Times New Roman" w:cs="Times New Roman"/>
          <w:sz w:val="24"/>
          <w:szCs w:val="24"/>
        </w:rPr>
        <w:t xml:space="preserve"> Zgłoszenie eksploatacji przydomowej oczyszczalni ściekó</w:t>
      </w:r>
      <w:r>
        <w:rPr>
          <w:rFonts w:ascii="Times New Roman" w:hAnsi="Times New Roman" w:cs="Times New Roman"/>
          <w:sz w:val="24"/>
          <w:szCs w:val="24"/>
        </w:rPr>
        <w:t>w.</w:t>
      </w:r>
    </w:p>
    <w:sectPr w:rsidR="001B3A97" w:rsidRPr="001B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0C7E"/>
    <w:multiLevelType w:val="hybridMultilevel"/>
    <w:tmpl w:val="BE86C30A"/>
    <w:lvl w:ilvl="0" w:tplc="04150017">
      <w:start w:val="1"/>
      <w:numFmt w:val="lowerLetter"/>
      <w:lvlText w:val="%1)"/>
      <w:lvlJc w:val="left"/>
      <w:pPr>
        <w:ind w:left="1674" w:hanging="360"/>
      </w:pPr>
    </w:lvl>
    <w:lvl w:ilvl="1" w:tplc="04150019" w:tentative="1">
      <w:start w:val="1"/>
      <w:numFmt w:val="lowerLetter"/>
      <w:lvlText w:val="%2."/>
      <w:lvlJc w:val="left"/>
      <w:pPr>
        <w:ind w:left="2394" w:hanging="360"/>
      </w:pPr>
    </w:lvl>
    <w:lvl w:ilvl="2" w:tplc="0415001B" w:tentative="1">
      <w:start w:val="1"/>
      <w:numFmt w:val="lowerRoman"/>
      <w:lvlText w:val="%3."/>
      <w:lvlJc w:val="right"/>
      <w:pPr>
        <w:ind w:left="3114" w:hanging="180"/>
      </w:pPr>
    </w:lvl>
    <w:lvl w:ilvl="3" w:tplc="0415000F" w:tentative="1">
      <w:start w:val="1"/>
      <w:numFmt w:val="decimal"/>
      <w:lvlText w:val="%4."/>
      <w:lvlJc w:val="left"/>
      <w:pPr>
        <w:ind w:left="3834" w:hanging="360"/>
      </w:pPr>
    </w:lvl>
    <w:lvl w:ilvl="4" w:tplc="04150019" w:tentative="1">
      <w:start w:val="1"/>
      <w:numFmt w:val="lowerLetter"/>
      <w:lvlText w:val="%5."/>
      <w:lvlJc w:val="left"/>
      <w:pPr>
        <w:ind w:left="4554" w:hanging="360"/>
      </w:pPr>
    </w:lvl>
    <w:lvl w:ilvl="5" w:tplc="0415001B" w:tentative="1">
      <w:start w:val="1"/>
      <w:numFmt w:val="lowerRoman"/>
      <w:lvlText w:val="%6."/>
      <w:lvlJc w:val="right"/>
      <w:pPr>
        <w:ind w:left="5274" w:hanging="180"/>
      </w:pPr>
    </w:lvl>
    <w:lvl w:ilvl="6" w:tplc="0415000F" w:tentative="1">
      <w:start w:val="1"/>
      <w:numFmt w:val="decimal"/>
      <w:lvlText w:val="%7."/>
      <w:lvlJc w:val="left"/>
      <w:pPr>
        <w:ind w:left="5994" w:hanging="360"/>
      </w:pPr>
    </w:lvl>
    <w:lvl w:ilvl="7" w:tplc="04150019" w:tentative="1">
      <w:start w:val="1"/>
      <w:numFmt w:val="lowerLetter"/>
      <w:lvlText w:val="%8."/>
      <w:lvlJc w:val="left"/>
      <w:pPr>
        <w:ind w:left="6714" w:hanging="360"/>
      </w:pPr>
    </w:lvl>
    <w:lvl w:ilvl="8" w:tplc="0415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" w15:restartNumberingAfterBreak="0">
    <w:nsid w:val="22583BB6"/>
    <w:multiLevelType w:val="hybridMultilevel"/>
    <w:tmpl w:val="069015AC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" w15:restartNumberingAfterBreak="0">
    <w:nsid w:val="713F3E62"/>
    <w:multiLevelType w:val="hybridMultilevel"/>
    <w:tmpl w:val="E63C0896"/>
    <w:lvl w:ilvl="0" w:tplc="04150017">
      <w:start w:val="1"/>
      <w:numFmt w:val="lowerLetter"/>
      <w:lvlText w:val="%1)"/>
      <w:lvlJc w:val="left"/>
      <w:pPr>
        <w:ind w:left="1674" w:hanging="360"/>
      </w:pPr>
    </w:lvl>
    <w:lvl w:ilvl="1" w:tplc="04150019" w:tentative="1">
      <w:start w:val="1"/>
      <w:numFmt w:val="lowerLetter"/>
      <w:lvlText w:val="%2."/>
      <w:lvlJc w:val="left"/>
      <w:pPr>
        <w:ind w:left="2394" w:hanging="360"/>
      </w:pPr>
    </w:lvl>
    <w:lvl w:ilvl="2" w:tplc="0415001B" w:tentative="1">
      <w:start w:val="1"/>
      <w:numFmt w:val="lowerRoman"/>
      <w:lvlText w:val="%3."/>
      <w:lvlJc w:val="right"/>
      <w:pPr>
        <w:ind w:left="3114" w:hanging="180"/>
      </w:pPr>
    </w:lvl>
    <w:lvl w:ilvl="3" w:tplc="0415000F" w:tentative="1">
      <w:start w:val="1"/>
      <w:numFmt w:val="decimal"/>
      <w:lvlText w:val="%4."/>
      <w:lvlJc w:val="left"/>
      <w:pPr>
        <w:ind w:left="3834" w:hanging="360"/>
      </w:pPr>
    </w:lvl>
    <w:lvl w:ilvl="4" w:tplc="04150019" w:tentative="1">
      <w:start w:val="1"/>
      <w:numFmt w:val="lowerLetter"/>
      <w:lvlText w:val="%5."/>
      <w:lvlJc w:val="left"/>
      <w:pPr>
        <w:ind w:left="4554" w:hanging="360"/>
      </w:pPr>
    </w:lvl>
    <w:lvl w:ilvl="5" w:tplc="0415001B" w:tentative="1">
      <w:start w:val="1"/>
      <w:numFmt w:val="lowerRoman"/>
      <w:lvlText w:val="%6."/>
      <w:lvlJc w:val="right"/>
      <w:pPr>
        <w:ind w:left="5274" w:hanging="180"/>
      </w:pPr>
    </w:lvl>
    <w:lvl w:ilvl="6" w:tplc="0415000F" w:tentative="1">
      <w:start w:val="1"/>
      <w:numFmt w:val="decimal"/>
      <w:lvlText w:val="%7."/>
      <w:lvlJc w:val="left"/>
      <w:pPr>
        <w:ind w:left="5994" w:hanging="360"/>
      </w:pPr>
    </w:lvl>
    <w:lvl w:ilvl="7" w:tplc="04150019" w:tentative="1">
      <w:start w:val="1"/>
      <w:numFmt w:val="lowerLetter"/>
      <w:lvlText w:val="%8."/>
      <w:lvlJc w:val="left"/>
      <w:pPr>
        <w:ind w:left="6714" w:hanging="360"/>
      </w:pPr>
    </w:lvl>
    <w:lvl w:ilvl="8" w:tplc="0415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" w15:restartNumberingAfterBreak="0">
    <w:nsid w:val="75557CAF"/>
    <w:multiLevelType w:val="hybridMultilevel"/>
    <w:tmpl w:val="21CE3114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num w:numId="1" w16cid:durableId="865607260">
    <w:abstractNumId w:val="3"/>
  </w:num>
  <w:num w:numId="2" w16cid:durableId="1740637801">
    <w:abstractNumId w:val="0"/>
  </w:num>
  <w:num w:numId="3" w16cid:durableId="860167112">
    <w:abstractNumId w:val="2"/>
  </w:num>
  <w:num w:numId="4" w16cid:durableId="4129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97"/>
    <w:rsid w:val="001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6D16"/>
  <w15:chartTrackingRefBased/>
  <w15:docId w15:val="{11B605C8-2A9F-4287-AD54-44D99604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Szlachetka</dc:creator>
  <cp:keywords/>
  <dc:description/>
  <cp:lastModifiedBy>Justyna Szlachetka</cp:lastModifiedBy>
  <cp:revision>1</cp:revision>
  <dcterms:created xsi:type="dcterms:W3CDTF">2023-01-02T10:16:00Z</dcterms:created>
  <dcterms:modified xsi:type="dcterms:W3CDTF">2023-01-02T10:24:00Z</dcterms:modified>
</cp:coreProperties>
</file>