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6DBF5216" w14:textId="32428ABE" w:rsidR="009213FD" w:rsidRDefault="00A2350C" w:rsidP="00A2350C">
      <w:pPr>
        <w:jc w:val="center"/>
        <w:rPr>
          <w:b/>
          <w:color w:val="000000"/>
          <w:sz w:val="22"/>
          <w:szCs w:val="22"/>
        </w:rPr>
      </w:pPr>
      <w:r w:rsidRPr="00A2350C">
        <w:rPr>
          <w:b/>
          <w:color w:val="000000"/>
          <w:sz w:val="22"/>
          <w:szCs w:val="22"/>
        </w:rPr>
        <w:t>PROJEKTOWANE POSTANOWIENIA UMOWY</w:t>
      </w:r>
    </w:p>
    <w:p w14:paraId="3DD171CA" w14:textId="27073943" w:rsidR="000179E2" w:rsidRDefault="000179E2" w:rsidP="00A2350C">
      <w:pPr>
        <w:jc w:val="center"/>
        <w:rPr>
          <w:b/>
          <w:color w:val="000000"/>
          <w:sz w:val="22"/>
          <w:szCs w:val="22"/>
        </w:rPr>
      </w:pPr>
    </w:p>
    <w:p w14:paraId="5B2C81E0" w14:textId="77777777" w:rsidR="000179E2" w:rsidRPr="00171864" w:rsidRDefault="000179E2" w:rsidP="00A2350C">
      <w:pPr>
        <w:jc w:val="center"/>
        <w:rPr>
          <w:color w:val="000000"/>
          <w:sz w:val="22"/>
          <w:szCs w:val="22"/>
        </w:rPr>
      </w:pPr>
    </w:p>
    <w:p w14:paraId="7D84977A" w14:textId="16FE35C5" w:rsidR="00E76748" w:rsidRPr="00E76748" w:rsidRDefault="00A2350C" w:rsidP="00E76748">
      <w:pPr>
        <w:jc w:val="both"/>
        <w:rPr>
          <w:color w:val="000000"/>
          <w:sz w:val="22"/>
          <w:szCs w:val="22"/>
        </w:rPr>
      </w:pPr>
      <w:r>
        <w:rPr>
          <w:color w:val="000000"/>
          <w:sz w:val="22"/>
          <w:szCs w:val="22"/>
        </w:rPr>
        <w:t>zawarta w dniu …………………r</w:t>
      </w:r>
      <w:r w:rsidR="00E76748" w:rsidRPr="00E76748">
        <w:rPr>
          <w:color w:val="000000"/>
          <w:sz w:val="22"/>
          <w:szCs w:val="22"/>
        </w:rPr>
        <w:t xml:space="preserve">. w </w:t>
      </w:r>
      <w:r w:rsidR="008D22BE">
        <w:rPr>
          <w:color w:val="000000"/>
          <w:sz w:val="22"/>
          <w:szCs w:val="22"/>
        </w:rPr>
        <w:t>Nakle nad Notecią</w:t>
      </w:r>
      <w:r w:rsidR="00E76748" w:rsidRPr="00E76748">
        <w:rPr>
          <w:color w:val="000000"/>
          <w:sz w:val="22"/>
          <w:szCs w:val="22"/>
        </w:rPr>
        <w:t xml:space="preserve"> pomiędzy: </w:t>
      </w:r>
    </w:p>
    <w:p w14:paraId="62B413C9" w14:textId="77777777" w:rsidR="00E76748" w:rsidRPr="00E76748" w:rsidRDefault="00E76748" w:rsidP="00E76748">
      <w:pPr>
        <w:jc w:val="both"/>
        <w:rPr>
          <w:color w:val="000000"/>
          <w:sz w:val="22"/>
          <w:szCs w:val="22"/>
        </w:rPr>
      </w:pPr>
    </w:p>
    <w:p w14:paraId="43A6B438" w14:textId="19C8C8FC" w:rsidR="008D22BE" w:rsidRPr="008D22BE" w:rsidRDefault="008D22BE" w:rsidP="008D22BE">
      <w:pPr>
        <w:jc w:val="both"/>
        <w:rPr>
          <w:rFonts w:eastAsia="Andale Sans UI"/>
          <w:kern w:val="1"/>
          <w:szCs w:val="24"/>
          <w:lang w:eastAsia="ar-SA"/>
        </w:rPr>
      </w:pPr>
      <w:r w:rsidRPr="008D22BE">
        <w:rPr>
          <w:rFonts w:eastAsia="Andale Sans UI"/>
          <w:b/>
          <w:kern w:val="1"/>
          <w:szCs w:val="24"/>
          <w:lang w:eastAsia="ar-SA"/>
        </w:rPr>
        <w:t>Komunalnym Przedsiębiorstwem Wodociągów i Kanalizacji Spółka z ograniczoną</w:t>
      </w:r>
      <w:r w:rsidRPr="008D22BE">
        <w:rPr>
          <w:rFonts w:eastAsia="Andale Sans UI"/>
          <w:bCs/>
          <w:kern w:val="1"/>
          <w:szCs w:val="24"/>
          <w:lang w:eastAsia="ar-SA"/>
        </w:rPr>
        <w:t xml:space="preserve"> </w:t>
      </w:r>
      <w:r w:rsidRPr="008D22BE">
        <w:rPr>
          <w:rFonts w:eastAsia="Andale Sans UI"/>
          <w:b/>
          <w:kern w:val="1"/>
          <w:szCs w:val="24"/>
          <w:lang w:eastAsia="ar-SA"/>
        </w:rPr>
        <w:t>odpowiedzialnością</w:t>
      </w:r>
      <w:r w:rsidRPr="008D22BE">
        <w:rPr>
          <w:rFonts w:eastAsia="Andale Sans UI"/>
          <w:bCs/>
          <w:kern w:val="1"/>
          <w:szCs w:val="24"/>
          <w:lang w:eastAsia="ar-SA"/>
        </w:rPr>
        <w:t xml:space="preserve"> </w:t>
      </w:r>
      <w:r w:rsidRPr="008D22BE">
        <w:rPr>
          <w:rFonts w:eastAsia="Andale Sans UI"/>
          <w:kern w:val="1"/>
          <w:szCs w:val="24"/>
          <w:lang w:eastAsia="ar-SA"/>
        </w:rPr>
        <w:t>z siedzibą w Nakle nad Notecią przy ul. Michała Drzymały 4a, zarejestrowaną w rejestrze przedsiębiorców prowadzonym przez Sąd Rejonowy w Bydgoszczy, XIII Wydział gospodarczy KRS, pod numerem 0000063428, kapitał zakładowy 34.341.500,00,- w całości opłacony,  NIP: 558-000-14-43, nr BDO 000004578, zwanym dalej Z</w:t>
      </w:r>
      <w:r w:rsidR="00E23638">
        <w:rPr>
          <w:rFonts w:eastAsia="Andale Sans UI"/>
          <w:kern w:val="1"/>
          <w:szCs w:val="24"/>
          <w:lang w:eastAsia="ar-SA"/>
        </w:rPr>
        <w:t>AMAWIAJĄCYM</w:t>
      </w:r>
      <w:r w:rsidRPr="008D22BE">
        <w:rPr>
          <w:rFonts w:eastAsia="Andale Sans UI"/>
          <w:kern w:val="1"/>
          <w:szCs w:val="24"/>
          <w:lang w:eastAsia="ar-SA"/>
        </w:rPr>
        <w:t xml:space="preserve">, reprezentowanym przez </w:t>
      </w:r>
    </w:p>
    <w:p w14:paraId="6D5CB2AA" w14:textId="77777777" w:rsidR="008D22BE" w:rsidRPr="008D22BE" w:rsidRDefault="008D22BE" w:rsidP="008D22BE">
      <w:pPr>
        <w:overflowPunct/>
        <w:autoSpaceDE/>
        <w:autoSpaceDN/>
        <w:adjustRightInd/>
        <w:jc w:val="both"/>
        <w:textAlignment w:val="auto"/>
        <w:rPr>
          <w:rFonts w:eastAsia="Andale Sans UI"/>
          <w:kern w:val="1"/>
          <w:szCs w:val="24"/>
          <w:lang w:eastAsia="ar-SA"/>
        </w:rPr>
      </w:pPr>
      <w:r w:rsidRPr="008D22BE">
        <w:rPr>
          <w:rFonts w:eastAsia="Andale Sans UI"/>
          <w:kern w:val="1"/>
          <w:szCs w:val="24"/>
          <w:lang w:eastAsia="ar-SA"/>
        </w:rPr>
        <w:t xml:space="preserve">Sławomira Sobczaka -   Prezesa Zarządu  </w:t>
      </w:r>
    </w:p>
    <w:p w14:paraId="3167F896" w14:textId="183F1A4C" w:rsidR="00E76748" w:rsidRPr="00E76748" w:rsidRDefault="00E76748" w:rsidP="00E76748">
      <w:pPr>
        <w:jc w:val="both"/>
        <w:rPr>
          <w:color w:val="000000"/>
          <w:sz w:val="22"/>
          <w:szCs w:val="22"/>
        </w:rPr>
      </w:pPr>
    </w:p>
    <w:p w14:paraId="7CB861EA" w14:textId="77777777" w:rsidR="00E76748" w:rsidRPr="00E76748" w:rsidRDefault="00E76748" w:rsidP="00E76748">
      <w:pPr>
        <w:jc w:val="both"/>
        <w:rPr>
          <w:color w:val="000000"/>
          <w:sz w:val="22"/>
          <w:szCs w:val="22"/>
        </w:rPr>
      </w:pPr>
    </w:p>
    <w:p w14:paraId="48913C87" w14:textId="77777777" w:rsidR="00E76748" w:rsidRPr="00E76748" w:rsidRDefault="00E76748" w:rsidP="00E76748">
      <w:pPr>
        <w:jc w:val="both"/>
        <w:rPr>
          <w:color w:val="000000"/>
          <w:sz w:val="22"/>
          <w:szCs w:val="22"/>
        </w:rPr>
      </w:pPr>
      <w:r w:rsidRPr="00E76748">
        <w:rPr>
          <w:color w:val="000000"/>
          <w:sz w:val="22"/>
          <w:szCs w:val="22"/>
        </w:rPr>
        <w:t xml:space="preserve">a </w:t>
      </w:r>
    </w:p>
    <w:p w14:paraId="06CBDDE4" w14:textId="77777777" w:rsidR="00E76748" w:rsidRPr="00E76748" w:rsidRDefault="00E76748" w:rsidP="00E76748">
      <w:pPr>
        <w:jc w:val="both"/>
        <w:rPr>
          <w:color w:val="000000"/>
          <w:sz w:val="22"/>
          <w:szCs w:val="22"/>
        </w:rPr>
      </w:pPr>
    </w:p>
    <w:p w14:paraId="560C14F2" w14:textId="2B5D063C" w:rsidR="00E76748" w:rsidRPr="00E76748" w:rsidRDefault="00A2350C" w:rsidP="00E76748">
      <w:pPr>
        <w:jc w:val="both"/>
        <w:rPr>
          <w:color w:val="000000"/>
          <w:sz w:val="22"/>
          <w:szCs w:val="22"/>
        </w:rPr>
      </w:pPr>
      <w:r>
        <w:rPr>
          <w:color w:val="000000"/>
          <w:sz w:val="22"/>
          <w:szCs w:val="22"/>
        </w:rPr>
        <w:t>...................................................................................................................................................................................................................................................................................................................................................................................................................................................................................................................................................</w:t>
      </w:r>
      <w:r w:rsidR="00E76748" w:rsidRPr="00E76748">
        <w:rPr>
          <w:color w:val="000000"/>
          <w:sz w:val="22"/>
          <w:szCs w:val="22"/>
        </w:rPr>
        <w:t xml:space="preserve">zwanym dalej WYKONAWCĄ  </w:t>
      </w:r>
    </w:p>
    <w:p w14:paraId="21D5CD6B" w14:textId="45F15919" w:rsidR="00C72920" w:rsidRDefault="00E76748" w:rsidP="00E76748">
      <w:pPr>
        <w:jc w:val="both"/>
        <w:rPr>
          <w:color w:val="000000"/>
          <w:sz w:val="22"/>
          <w:szCs w:val="22"/>
        </w:rPr>
      </w:pPr>
      <w:r w:rsidRPr="00E76748">
        <w:rPr>
          <w:color w:val="000000"/>
          <w:sz w:val="22"/>
          <w:szCs w:val="22"/>
        </w:rPr>
        <w:t>treści następującej:</w:t>
      </w:r>
    </w:p>
    <w:p w14:paraId="56F3EE4B" w14:textId="6709A7C2" w:rsidR="00E23638" w:rsidRDefault="00E23638" w:rsidP="00E76748">
      <w:pPr>
        <w:jc w:val="both"/>
        <w:rPr>
          <w:color w:val="000000"/>
          <w:sz w:val="22"/>
          <w:szCs w:val="22"/>
        </w:rPr>
      </w:pPr>
    </w:p>
    <w:p w14:paraId="7875A89F" w14:textId="54D2D239" w:rsidR="00E23638" w:rsidRDefault="00E23638" w:rsidP="00E76748">
      <w:pPr>
        <w:jc w:val="both"/>
        <w:rPr>
          <w:color w:val="000000"/>
          <w:sz w:val="22"/>
          <w:szCs w:val="22"/>
        </w:rPr>
      </w:pPr>
    </w:p>
    <w:p w14:paraId="16915C14" w14:textId="237FC9AE" w:rsidR="00E23638" w:rsidRPr="00E23638" w:rsidRDefault="00E23638" w:rsidP="00E23638">
      <w:pPr>
        <w:jc w:val="both"/>
        <w:rPr>
          <w:color w:val="000000"/>
          <w:sz w:val="22"/>
          <w:szCs w:val="22"/>
        </w:rPr>
      </w:pPr>
      <w:r>
        <w:rPr>
          <w:color w:val="000000"/>
          <w:sz w:val="22"/>
          <w:szCs w:val="22"/>
        </w:rPr>
        <w:t>Strony oświadczają, że niniejsza umowa została zawarta w</w:t>
      </w:r>
      <w:r w:rsidRPr="00E23638">
        <w:rPr>
          <w:color w:val="000000"/>
          <w:sz w:val="22"/>
          <w:szCs w:val="22"/>
        </w:rPr>
        <w:t xml:space="preserve"> wyniku rozstrzygnięcia postępowania o udzielenie zamówienia publicznego prowadzonego na podstawie  ustawy z dnia 11 września 2019 r. Prawo zamówień publicznych (tekst jednolity  Dz. U z 2022 r., nr 1710  zwanej dalej ustawą Pzp), w trybie podstawowym na podst. art. 275 pkt 1 ustawy pod nazwą: </w:t>
      </w:r>
      <w:r w:rsidRPr="00E23638">
        <w:rPr>
          <w:rFonts w:eastAsia="Calibri"/>
          <w:b/>
          <w:szCs w:val="24"/>
          <w:lang w:eastAsia="ar-SA"/>
        </w:rPr>
        <w:t xml:space="preserve">„ </w:t>
      </w:r>
      <w:bookmarkStart w:id="0" w:name="_Hlk115176996"/>
      <w:r w:rsidRPr="00E23638">
        <w:rPr>
          <w:rFonts w:eastAsia="TimesNewRomanPSMT"/>
          <w:b/>
          <w:bCs/>
          <w:color w:val="000000"/>
          <w:szCs w:val="24"/>
          <w:lang w:eastAsia="ar-SA"/>
        </w:rPr>
        <w:t>Remont istniejącej hali magazynowej uszkodzonej w wyniku pożaru wraz z rozbiórką podręcznego warsztatu napraw na Stacji Przeładunkowej Odpadów w miejscowości Rozwarzyn 40”</w:t>
      </w:r>
      <w:r w:rsidRPr="00E23638">
        <w:rPr>
          <w:rFonts w:eastAsia="Calibri"/>
          <w:b/>
          <w:szCs w:val="24"/>
          <w:lang w:eastAsia="ar-SA"/>
        </w:rPr>
        <w:t xml:space="preserve">  </w:t>
      </w:r>
    </w:p>
    <w:bookmarkEnd w:id="0"/>
    <w:p w14:paraId="36D7B54A" w14:textId="77777777" w:rsidR="00E23638" w:rsidRPr="00171864" w:rsidRDefault="00E23638" w:rsidP="00E76748">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27D4A554" w:rsidR="00D84426" w:rsidRDefault="00D84426" w:rsidP="00D84426">
      <w:pPr>
        <w:jc w:val="center"/>
        <w:rPr>
          <w:b/>
          <w:color w:val="000000"/>
          <w:sz w:val="22"/>
          <w:szCs w:val="22"/>
        </w:rPr>
      </w:pPr>
      <w:r w:rsidRPr="00171864">
        <w:rPr>
          <w:b/>
          <w:color w:val="000000"/>
          <w:sz w:val="22"/>
          <w:szCs w:val="22"/>
        </w:rPr>
        <w:t>§ 1</w:t>
      </w:r>
    </w:p>
    <w:p w14:paraId="23D754FE" w14:textId="77777777" w:rsidR="000500A2" w:rsidRPr="00171864" w:rsidRDefault="000500A2" w:rsidP="00D84426">
      <w:pPr>
        <w:jc w:val="center"/>
        <w:rPr>
          <w:b/>
          <w:color w:val="000000"/>
          <w:sz w:val="22"/>
          <w:szCs w:val="22"/>
        </w:rPr>
      </w:pPr>
    </w:p>
    <w:p w14:paraId="5D12D3D0" w14:textId="48BE3750" w:rsidR="00E23638" w:rsidRPr="00BB339D" w:rsidRDefault="00E23638" w:rsidP="00BB339D">
      <w:pPr>
        <w:pStyle w:val="Akapitzlist"/>
        <w:numPr>
          <w:ilvl w:val="0"/>
          <w:numId w:val="49"/>
        </w:numPr>
        <w:jc w:val="both"/>
        <w:rPr>
          <w:color w:val="000000"/>
          <w:sz w:val="22"/>
          <w:szCs w:val="22"/>
        </w:rPr>
      </w:pPr>
      <w:r w:rsidRPr="00BB339D">
        <w:rPr>
          <w:color w:val="000000"/>
          <w:sz w:val="22"/>
          <w:szCs w:val="22"/>
        </w:rPr>
        <w:t xml:space="preserve">Zamawiający zleca, a Wykonawca przyjmuje do wykonania roboty budowlane polegające na </w:t>
      </w:r>
      <w:r w:rsidRPr="00BB339D">
        <w:rPr>
          <w:rFonts w:eastAsia="TimesNewRomanPSMT"/>
          <w:b/>
          <w:bCs/>
          <w:color w:val="000000"/>
          <w:szCs w:val="24"/>
          <w:lang w:eastAsia="ar-SA"/>
        </w:rPr>
        <w:t xml:space="preserve">Remoncie istniejącej hali magazynowej uszkodzonej w wyniku pożaru wraz z rozbiórką podręcznego warsztatu napraw na Stacji Przeładunkowej Odpadów w miejscowości Rozwarzyn 40. </w:t>
      </w:r>
      <w:r w:rsidRPr="00BB339D">
        <w:rPr>
          <w:rFonts w:eastAsia="Calibri"/>
          <w:b/>
          <w:szCs w:val="24"/>
          <w:lang w:eastAsia="ar-SA"/>
        </w:rPr>
        <w:t xml:space="preserve">  </w:t>
      </w:r>
    </w:p>
    <w:p w14:paraId="6AEFE75A" w14:textId="29A08636" w:rsidR="00E23638" w:rsidRDefault="00BB339D" w:rsidP="000D71CB">
      <w:pPr>
        <w:pStyle w:val="Akapitzlist"/>
        <w:numPr>
          <w:ilvl w:val="0"/>
          <w:numId w:val="49"/>
        </w:numPr>
        <w:jc w:val="both"/>
        <w:rPr>
          <w:color w:val="000000"/>
          <w:sz w:val="22"/>
          <w:szCs w:val="22"/>
        </w:rPr>
      </w:pPr>
      <w:r>
        <w:rPr>
          <w:color w:val="000000"/>
          <w:sz w:val="22"/>
          <w:szCs w:val="22"/>
        </w:rPr>
        <w:t xml:space="preserve">W zakres przedmiotu umowy wchodzą roboty określone w przedmiarze robót, dokumentacji </w:t>
      </w:r>
      <w:r w:rsidR="00801D2B">
        <w:rPr>
          <w:color w:val="000000"/>
          <w:sz w:val="22"/>
          <w:szCs w:val="22"/>
        </w:rPr>
        <w:t>technicznej</w:t>
      </w:r>
      <w:r w:rsidR="0081028D">
        <w:rPr>
          <w:color w:val="000000"/>
          <w:sz w:val="22"/>
          <w:szCs w:val="22"/>
        </w:rPr>
        <w:t xml:space="preserve"> oraz SWZ.</w:t>
      </w:r>
    </w:p>
    <w:p w14:paraId="5EBAD54F" w14:textId="4D630D1F" w:rsidR="00C718B2" w:rsidRDefault="00516D1D" w:rsidP="00BB339D">
      <w:pPr>
        <w:pStyle w:val="Akapitzlist"/>
        <w:numPr>
          <w:ilvl w:val="0"/>
          <w:numId w:val="49"/>
        </w:numPr>
        <w:jc w:val="both"/>
        <w:rPr>
          <w:color w:val="000000"/>
          <w:sz w:val="22"/>
          <w:szCs w:val="22"/>
        </w:rPr>
      </w:pPr>
      <w:r w:rsidRPr="00323518">
        <w:rPr>
          <w:color w:val="000000"/>
          <w:sz w:val="22"/>
          <w:szCs w:val="22"/>
        </w:rPr>
        <w:t xml:space="preserve">Szczegółowy </w:t>
      </w:r>
      <w:r w:rsidR="00BB339D">
        <w:rPr>
          <w:color w:val="000000"/>
          <w:sz w:val="22"/>
          <w:szCs w:val="22"/>
        </w:rPr>
        <w:t xml:space="preserve">opis wymagań Zamawiającego co do przedmiotu umowy zawarty został w dokumentacji </w:t>
      </w:r>
      <w:r w:rsidR="00801D2B">
        <w:rPr>
          <w:color w:val="000000"/>
          <w:sz w:val="22"/>
          <w:szCs w:val="22"/>
        </w:rPr>
        <w:t>technicznej</w:t>
      </w:r>
      <w:r w:rsidR="00BB339D">
        <w:rPr>
          <w:color w:val="000000"/>
          <w:sz w:val="22"/>
          <w:szCs w:val="22"/>
        </w:rPr>
        <w:t xml:space="preserve"> wraz z przedmiarem robót, które stanowiły załącznik do SWZ. </w:t>
      </w:r>
      <w:r w:rsidR="002E0D49" w:rsidRPr="00323518">
        <w:rPr>
          <w:color w:val="000000"/>
          <w:sz w:val="22"/>
          <w:szCs w:val="22"/>
        </w:rPr>
        <w:t xml:space="preserve"> </w:t>
      </w:r>
      <w:r w:rsidR="00BB339D">
        <w:rPr>
          <w:color w:val="000000"/>
          <w:sz w:val="22"/>
          <w:szCs w:val="22"/>
        </w:rPr>
        <w:t xml:space="preserve"> </w:t>
      </w:r>
    </w:p>
    <w:p w14:paraId="2F64A460" w14:textId="6668BF1B" w:rsidR="00BB339D" w:rsidRPr="00BB339D" w:rsidRDefault="00BB339D" w:rsidP="00BB339D">
      <w:pPr>
        <w:pStyle w:val="Akapitzlist"/>
        <w:numPr>
          <w:ilvl w:val="0"/>
          <w:numId w:val="49"/>
        </w:numPr>
        <w:jc w:val="both"/>
        <w:rPr>
          <w:color w:val="000000"/>
          <w:sz w:val="22"/>
          <w:szCs w:val="22"/>
        </w:rPr>
      </w:pPr>
      <w:r>
        <w:rPr>
          <w:color w:val="000000"/>
          <w:sz w:val="22"/>
          <w:szCs w:val="22"/>
        </w:rPr>
        <w:t xml:space="preserve">W razie wątpliwości, przedmiot </w:t>
      </w:r>
      <w:r w:rsidR="006910D8">
        <w:rPr>
          <w:color w:val="000000"/>
          <w:sz w:val="22"/>
          <w:szCs w:val="22"/>
        </w:rPr>
        <w:t xml:space="preserve">umowy obejmuje wszelkie czynności niezbędne do osiągnięcia celu określonego umową, nawet, jeżeli nie są w niej wymienione wprost. </w:t>
      </w:r>
    </w:p>
    <w:p w14:paraId="4096131D" w14:textId="1577355A"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w:t>
      </w:r>
    </w:p>
    <w:p w14:paraId="2A57E3EE" w14:textId="5E3B1D0A" w:rsidR="001808F0" w:rsidRDefault="001808F0" w:rsidP="000D71CB">
      <w:pPr>
        <w:pStyle w:val="Akapitzlist"/>
        <w:numPr>
          <w:ilvl w:val="0"/>
          <w:numId w:val="49"/>
        </w:numPr>
        <w:jc w:val="both"/>
        <w:rPr>
          <w:color w:val="000000"/>
          <w:sz w:val="22"/>
          <w:szCs w:val="22"/>
        </w:rPr>
      </w:pPr>
      <w:r w:rsidRPr="00323518">
        <w:rPr>
          <w:color w:val="000000"/>
          <w:sz w:val="22"/>
          <w:szCs w:val="22"/>
        </w:rPr>
        <w:t>Wykonawca potwierdza, iż dokonał wizji lokalnej terenu budowy, a także poznał istniejący stan faktyczny.</w:t>
      </w:r>
    </w:p>
    <w:p w14:paraId="3433CFB0" w14:textId="0D273F01" w:rsidR="006910D8" w:rsidRPr="00323518" w:rsidRDefault="006910D8" w:rsidP="000D71CB">
      <w:pPr>
        <w:pStyle w:val="Akapitzlist"/>
        <w:numPr>
          <w:ilvl w:val="0"/>
          <w:numId w:val="49"/>
        </w:numPr>
        <w:jc w:val="both"/>
        <w:rPr>
          <w:color w:val="000000"/>
          <w:sz w:val="22"/>
          <w:szCs w:val="22"/>
        </w:rPr>
      </w:pPr>
      <w:r>
        <w:rPr>
          <w:color w:val="000000"/>
          <w:sz w:val="22"/>
          <w:szCs w:val="22"/>
        </w:rPr>
        <w:t>Za wykonanie przedmiotu umowy uważa się zgłoszenie Zamawiającemu gotowości do odbioru, pod warunkiem dokonania przez Zamawiającego odbioru końcowego przedmiotu umowy bez zastrzeżeń. Jeżeli przedmiot umowy będzie zawierał wady lub usterki, Wykonawca będzie zobowiązany do ich usunięcia w wyznaczonym przez Zamawiającego terminie, a w przypadku terminowego usunięcia wszystkich stwierdzonych wad, za termin wykonania przedm</w:t>
      </w:r>
      <w:r w:rsidR="009B41D2">
        <w:rPr>
          <w:color w:val="000000"/>
          <w:sz w:val="22"/>
          <w:szCs w:val="22"/>
        </w:rPr>
        <w:t>i</w:t>
      </w:r>
      <w:r>
        <w:rPr>
          <w:color w:val="000000"/>
          <w:sz w:val="22"/>
          <w:szCs w:val="22"/>
        </w:rPr>
        <w:t xml:space="preserve">otu umowy, będzie uznany termin pierwotnego zgłoszenia przez Wykonawcę gotowości do odbioru. </w:t>
      </w:r>
    </w:p>
    <w:p w14:paraId="7CF2631C" w14:textId="77777777" w:rsidR="00B125A3" w:rsidRDefault="00B125A3" w:rsidP="00323518">
      <w:pPr>
        <w:tabs>
          <w:tab w:val="left" w:pos="567"/>
        </w:tabs>
        <w:rPr>
          <w:i/>
          <w:color w:val="000000"/>
          <w:sz w:val="22"/>
          <w:szCs w:val="22"/>
        </w:rPr>
      </w:pPr>
    </w:p>
    <w:p w14:paraId="6411B864" w14:textId="77777777" w:rsidR="009F2E89" w:rsidRPr="00171864" w:rsidRDefault="009F2E89"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746BE809"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6A3154C1"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 </w:t>
      </w:r>
      <w:r w:rsidR="0081028D">
        <w:rPr>
          <w:b/>
          <w:color w:val="000000"/>
          <w:sz w:val="22"/>
          <w:szCs w:val="22"/>
        </w:rPr>
        <w:t xml:space="preserve"> </w:t>
      </w:r>
      <w:r w:rsidRPr="00390729">
        <w:rPr>
          <w:b/>
          <w:color w:val="000000"/>
          <w:sz w:val="22"/>
          <w:szCs w:val="22"/>
        </w:rPr>
        <w:t xml:space="preserve"> dnia </w:t>
      </w:r>
      <w:r w:rsidR="0081028D">
        <w:rPr>
          <w:b/>
          <w:color w:val="000000"/>
          <w:sz w:val="22"/>
          <w:szCs w:val="22"/>
        </w:rPr>
        <w:t xml:space="preserve"> 1 grudnia 2022 r. </w:t>
      </w:r>
      <w:r w:rsidRPr="00390729">
        <w:rPr>
          <w:color w:val="000000"/>
          <w:sz w:val="22"/>
          <w:szCs w:val="22"/>
        </w:rPr>
        <w:t xml:space="preserve">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4F70ED86" w:rsidR="00390729" w:rsidRPr="009B41D2" w:rsidRDefault="00390729" w:rsidP="000D71CB">
      <w:pPr>
        <w:pStyle w:val="Akapitzlist"/>
        <w:numPr>
          <w:ilvl w:val="0"/>
          <w:numId w:val="18"/>
        </w:numPr>
        <w:spacing w:after="60"/>
        <w:ind w:left="993"/>
        <w:jc w:val="both"/>
        <w:rPr>
          <w:color w:val="000000" w:themeColor="text1"/>
          <w:sz w:val="22"/>
          <w:szCs w:val="22"/>
        </w:rPr>
      </w:pPr>
      <w:r w:rsidRPr="009B41D2">
        <w:rPr>
          <w:color w:val="000000" w:themeColor="text1"/>
          <w:sz w:val="22"/>
          <w:szCs w:val="22"/>
        </w:rPr>
        <w:t xml:space="preserve">powiadomienie </w:t>
      </w:r>
      <w:r w:rsidR="009B41D2" w:rsidRPr="009B41D2">
        <w:rPr>
          <w:color w:val="000000" w:themeColor="text1"/>
          <w:sz w:val="22"/>
          <w:szCs w:val="22"/>
        </w:rPr>
        <w:t>Zamawi</w:t>
      </w:r>
      <w:r w:rsidR="009B41D2">
        <w:rPr>
          <w:color w:val="000000" w:themeColor="text1"/>
          <w:sz w:val="22"/>
          <w:szCs w:val="22"/>
        </w:rPr>
        <w:t>a</w:t>
      </w:r>
      <w:r w:rsidR="009B41D2" w:rsidRPr="009B41D2">
        <w:rPr>
          <w:color w:val="000000" w:themeColor="text1"/>
          <w:sz w:val="22"/>
          <w:szCs w:val="22"/>
        </w:rPr>
        <w:t>j</w:t>
      </w:r>
      <w:r w:rsidR="009B41D2">
        <w:rPr>
          <w:color w:val="000000" w:themeColor="text1"/>
          <w:sz w:val="22"/>
          <w:szCs w:val="22"/>
        </w:rPr>
        <w:t>ą</w:t>
      </w:r>
      <w:r w:rsidR="009B41D2" w:rsidRPr="009B41D2">
        <w:rPr>
          <w:color w:val="000000" w:themeColor="text1"/>
          <w:sz w:val="22"/>
          <w:szCs w:val="22"/>
        </w:rPr>
        <w:t>cego</w:t>
      </w:r>
      <w:r w:rsidRPr="009B41D2">
        <w:rPr>
          <w:color w:val="000000" w:themeColor="text1"/>
          <w:sz w:val="22"/>
          <w:szCs w:val="22"/>
        </w:rPr>
        <w:t xml:space="preserve"> o zakończeniu całości robót.</w:t>
      </w:r>
    </w:p>
    <w:p w14:paraId="5CF717D0" w14:textId="77777777" w:rsidR="00511774" w:rsidRPr="00171864" w:rsidRDefault="00511774" w:rsidP="00323518">
      <w:pPr>
        <w:tabs>
          <w:tab w:val="left" w:pos="426"/>
        </w:tabs>
        <w:jc w:val="both"/>
        <w:rPr>
          <w:color w:val="000000"/>
          <w:sz w:val="22"/>
          <w:szCs w:val="22"/>
        </w:rPr>
      </w:pPr>
    </w:p>
    <w:p w14:paraId="0E597B87" w14:textId="4765B5B0" w:rsidR="00D84426" w:rsidRDefault="004C4AA8" w:rsidP="00323518">
      <w:pPr>
        <w:jc w:val="center"/>
        <w:rPr>
          <w:b/>
          <w:color w:val="000000"/>
          <w:sz w:val="22"/>
          <w:szCs w:val="22"/>
        </w:rPr>
      </w:pPr>
      <w:r w:rsidRPr="00171864">
        <w:rPr>
          <w:b/>
          <w:color w:val="000000"/>
          <w:sz w:val="22"/>
          <w:szCs w:val="22"/>
        </w:rPr>
        <w:t>§ 3</w:t>
      </w:r>
    </w:p>
    <w:p w14:paraId="23F7EC3E" w14:textId="77777777" w:rsidR="00801D2B" w:rsidRPr="00171864" w:rsidRDefault="00801D2B" w:rsidP="00323518">
      <w:pPr>
        <w:jc w:val="center"/>
        <w:rPr>
          <w:b/>
          <w:color w:val="000000"/>
          <w:sz w:val="22"/>
          <w:szCs w:val="22"/>
        </w:rPr>
      </w:pPr>
    </w:p>
    <w:p w14:paraId="3EE4F80D" w14:textId="6B76CB64" w:rsidR="00801D2B" w:rsidRPr="00801D2B" w:rsidRDefault="00801D2B" w:rsidP="00801D2B">
      <w:pPr>
        <w:jc w:val="both"/>
        <w:rPr>
          <w:color w:val="000000"/>
          <w:sz w:val="22"/>
          <w:szCs w:val="22"/>
        </w:rPr>
      </w:pPr>
      <w:r w:rsidRPr="00801D2B">
        <w:rPr>
          <w:color w:val="000000"/>
          <w:sz w:val="22"/>
          <w:szCs w:val="22"/>
        </w:rPr>
        <w:t>Wykonawca oświadcza,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16E46712" w:rsidR="00D84426"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5352EC5D" w14:textId="77777777" w:rsidR="000500A2" w:rsidRPr="00171864" w:rsidRDefault="000500A2" w:rsidP="00323518">
      <w:pPr>
        <w:jc w:val="center"/>
        <w:rPr>
          <w:b/>
          <w:color w:val="000000"/>
          <w:sz w:val="22"/>
          <w:szCs w:val="22"/>
        </w:rPr>
      </w:pPr>
    </w:p>
    <w:p w14:paraId="7948056C" w14:textId="40391849"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A2350C">
        <w:rPr>
          <w:color w:val="000000"/>
          <w:sz w:val="22"/>
          <w:szCs w:val="22"/>
        </w:rPr>
        <w:t xml:space="preserve">w terminie </w:t>
      </w:r>
      <w:r w:rsidR="00B65654">
        <w:rPr>
          <w:color w:val="000000"/>
          <w:sz w:val="22"/>
          <w:szCs w:val="22"/>
        </w:rPr>
        <w:t>2</w:t>
      </w:r>
      <w:r w:rsidR="002317F7">
        <w:rPr>
          <w:color w:val="000000"/>
          <w:sz w:val="22"/>
          <w:szCs w:val="22"/>
        </w:rPr>
        <w:t xml:space="preserve"> dni od dnia zawarcia umowy.</w:t>
      </w:r>
    </w:p>
    <w:p w14:paraId="5B04EEC1" w14:textId="77777777" w:rsidR="00516D1D" w:rsidRPr="00171864" w:rsidRDefault="00516D1D" w:rsidP="00323518">
      <w:pPr>
        <w:jc w:val="center"/>
        <w:rPr>
          <w:b/>
          <w:color w:val="000000"/>
          <w:sz w:val="22"/>
          <w:szCs w:val="22"/>
        </w:rPr>
      </w:pPr>
    </w:p>
    <w:p w14:paraId="674838F4" w14:textId="2F4288EC" w:rsidR="00516D1D"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268B971C" w14:textId="77777777" w:rsidR="000500A2" w:rsidRPr="00171864" w:rsidRDefault="000500A2" w:rsidP="00323518">
      <w:pPr>
        <w:jc w:val="center"/>
        <w:rPr>
          <w:b/>
          <w:color w:val="000000"/>
          <w:sz w:val="22"/>
          <w:szCs w:val="22"/>
        </w:rPr>
      </w:pPr>
    </w:p>
    <w:p w14:paraId="58BDD67C" w14:textId="44753D6A" w:rsidR="00516D1D"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 xml:space="preserve">wiającego </w:t>
      </w:r>
      <w:r w:rsidR="001117CE">
        <w:rPr>
          <w:color w:val="000000"/>
          <w:sz w:val="22"/>
          <w:szCs w:val="22"/>
        </w:rPr>
        <w:t xml:space="preserve">osobą odpowiedzialną za realizację niniejszej umowy  </w:t>
      </w:r>
      <w:r w:rsidR="001506A0" w:rsidRPr="00171864">
        <w:rPr>
          <w:color w:val="000000"/>
          <w:sz w:val="22"/>
          <w:szCs w:val="22"/>
        </w:rPr>
        <w:t>będzie</w:t>
      </w:r>
      <w:r w:rsidR="00516D1D" w:rsidRPr="00171864">
        <w:rPr>
          <w:color w:val="000000"/>
          <w:sz w:val="22"/>
          <w:szCs w:val="22"/>
        </w:rPr>
        <w:t>:</w:t>
      </w:r>
    </w:p>
    <w:p w14:paraId="4F71211D" w14:textId="0DA5BFCA" w:rsidR="00A2350C" w:rsidRPr="00A2350C" w:rsidRDefault="00A2350C" w:rsidP="00A2350C">
      <w:pPr>
        <w:pStyle w:val="Akapitzlist"/>
        <w:numPr>
          <w:ilvl w:val="0"/>
          <w:numId w:val="51"/>
        </w:numPr>
        <w:jc w:val="both"/>
        <w:rPr>
          <w:color w:val="000000"/>
          <w:sz w:val="22"/>
          <w:szCs w:val="22"/>
        </w:rPr>
      </w:pPr>
      <w:r>
        <w:rPr>
          <w:color w:val="000000"/>
          <w:sz w:val="22"/>
          <w:szCs w:val="22"/>
        </w:rPr>
        <w:t>………………………………………………………</w:t>
      </w:r>
      <w:r w:rsidR="001117CE">
        <w:rPr>
          <w:color w:val="000000"/>
          <w:sz w:val="22"/>
          <w:szCs w:val="22"/>
        </w:rPr>
        <w:t xml:space="preserve"> tel: ……………………………</w:t>
      </w:r>
    </w:p>
    <w:p w14:paraId="39F08519" w14:textId="0B94B51C" w:rsidR="00406480" w:rsidRDefault="00F96D00" w:rsidP="00323518">
      <w:pPr>
        <w:numPr>
          <w:ilvl w:val="0"/>
          <w:numId w:val="1"/>
        </w:numPr>
        <w:jc w:val="both"/>
        <w:rPr>
          <w:color w:val="000000"/>
          <w:sz w:val="22"/>
          <w:szCs w:val="22"/>
        </w:rPr>
      </w:pPr>
      <w:r w:rsidRPr="00171864">
        <w:rPr>
          <w:color w:val="000000"/>
          <w:sz w:val="22"/>
          <w:szCs w:val="22"/>
        </w:rPr>
        <w:t xml:space="preserve">Osobą odpowiedzialną za realizację </w:t>
      </w:r>
      <w:r w:rsidR="001117CE">
        <w:rPr>
          <w:color w:val="000000"/>
          <w:sz w:val="22"/>
          <w:szCs w:val="22"/>
        </w:rPr>
        <w:t xml:space="preserve">niniejszej umowy </w:t>
      </w:r>
      <w:r w:rsidRPr="00171864">
        <w:rPr>
          <w:color w:val="000000"/>
          <w:sz w:val="22"/>
          <w:szCs w:val="22"/>
        </w:rPr>
        <w:t xml:space="preserve">z ramienia Wykonawcy będzie </w:t>
      </w:r>
    </w:p>
    <w:p w14:paraId="51CAC624" w14:textId="5ED3C61A" w:rsidR="00F96D00" w:rsidRPr="00171864" w:rsidRDefault="00406480" w:rsidP="00406480">
      <w:pPr>
        <w:ind w:left="360"/>
        <w:jc w:val="both"/>
        <w:rPr>
          <w:color w:val="000000"/>
          <w:sz w:val="22"/>
          <w:szCs w:val="22"/>
        </w:rPr>
      </w:pPr>
      <w:r>
        <w:rPr>
          <w:color w:val="000000"/>
          <w:sz w:val="22"/>
          <w:szCs w:val="22"/>
        </w:rPr>
        <w:t xml:space="preserve"> a) </w:t>
      </w:r>
      <w:r w:rsidR="00A2350C">
        <w:rPr>
          <w:color w:val="000000"/>
          <w:sz w:val="22"/>
          <w:szCs w:val="22"/>
        </w:rPr>
        <w:t>…………………………………</w:t>
      </w:r>
      <w:r w:rsidR="001117CE">
        <w:rPr>
          <w:color w:val="000000"/>
          <w:sz w:val="22"/>
          <w:szCs w:val="22"/>
        </w:rPr>
        <w:t>……………………. tel: …………………………..</w:t>
      </w:r>
    </w:p>
    <w:p w14:paraId="6B2031A3" w14:textId="77777777" w:rsidR="00516D1D" w:rsidRDefault="00516D1D"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A72211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w:t>
      </w:r>
      <w:r w:rsidR="00EC7779">
        <w:rPr>
          <w:rFonts w:ascii="Times New Roman" w:hAnsi="Times New Roman" w:cs="Times New Roman"/>
          <w:sz w:val="22"/>
          <w:szCs w:val="22"/>
        </w:rPr>
        <w:t>projektową</w:t>
      </w:r>
      <w:r w:rsidRPr="008135C2">
        <w:rPr>
          <w:rFonts w:ascii="Times New Roman" w:hAnsi="Times New Roman" w:cs="Times New Roman"/>
          <w:sz w:val="22"/>
          <w:szCs w:val="22"/>
        </w:rPr>
        <w:t>, zasadami wiedzy technicznej, obowiązującymi warunkami technicznymi i przepisami prawa;</w:t>
      </w:r>
    </w:p>
    <w:p w14:paraId="4D6C3DB7" w14:textId="529CC058"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uzyskanie niezbędnych do prowadzenia robót zgód, pozwoleń, uzgodnień </w:t>
      </w:r>
      <w:r w:rsidR="00D07239">
        <w:rPr>
          <w:rFonts w:ascii="Times New Roman" w:hAnsi="Times New Roman" w:cs="Times New Roman"/>
          <w:sz w:val="22"/>
          <w:szCs w:val="22"/>
        </w:rPr>
        <w:t>i innych decyzji administracyjnych niezbędnych do należytego wykonania umowy;</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043666D5"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robót, w tym zanikających lub ulegających zakryciu;</w:t>
      </w:r>
    </w:p>
    <w:p w14:paraId="0331BCD6" w14:textId="40A64F7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lastRenderedPageBreak/>
        <w:t>przekazania Zamawiającemu wszelkich certyfikatów, deklaracji zgodności, atestów na wbudowane materiały przed ich wbudowaniem</w:t>
      </w:r>
      <w:r w:rsidR="001E1BFA">
        <w:rPr>
          <w:rFonts w:ascii="Times New Roman" w:hAnsi="Times New Roman" w:cs="Times New Roman"/>
          <w:color w:val="auto"/>
          <w:sz w:val="22"/>
          <w:szCs w:val="22"/>
        </w:rPr>
        <w:t xml:space="preserve"> </w:t>
      </w:r>
      <w:r w:rsidRPr="008135C2">
        <w:rPr>
          <w:rFonts w:ascii="Times New Roman" w:hAnsi="Times New Roman" w:cs="Times New Roman"/>
          <w:color w:val="auto"/>
          <w:sz w:val="22"/>
          <w:szCs w:val="22"/>
        </w:rPr>
        <w:t>i innych niezbędnych dokumentów;</w:t>
      </w:r>
    </w:p>
    <w:p w14:paraId="2626144B" w14:textId="091A7B3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skompletowanie i przedstawienie Zamawiającemu dokumentów pozwalających na ocenę prawidłowego wykonania przedmiotu umowy, a w szczególności: powykonawczą dokumentację, instrukcje obsługi i eksploatacji, </w:t>
      </w:r>
      <w:r w:rsidRPr="00EC7779">
        <w:rPr>
          <w:rFonts w:ascii="Times New Roman" w:hAnsi="Times New Roman" w:cs="Times New Roman"/>
          <w:color w:val="000000" w:themeColor="text1"/>
          <w:sz w:val="22"/>
          <w:szCs w:val="22"/>
        </w:rPr>
        <w:t xml:space="preserve">dziennik budowy </w:t>
      </w:r>
      <w:r w:rsidRPr="008135C2">
        <w:rPr>
          <w:rFonts w:ascii="Times New Roman" w:hAnsi="Times New Roman" w:cs="Times New Roman"/>
          <w:color w:val="auto"/>
          <w:sz w:val="22"/>
          <w:szCs w:val="22"/>
        </w:rPr>
        <w:t>itp.;</w:t>
      </w:r>
    </w:p>
    <w:p w14:paraId="1DE53DB8" w14:textId="4A7A149F" w:rsidR="008135C2" w:rsidRPr="00845F73"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w:t>
      </w:r>
      <w:r w:rsidR="00845F73">
        <w:rPr>
          <w:rFonts w:ascii="Times New Roman" w:hAnsi="Times New Roman" w:cs="Times New Roman"/>
          <w:color w:val="auto"/>
          <w:sz w:val="22"/>
          <w:szCs w:val="22"/>
        </w:rPr>
        <w:t>budowy od strat i szkód spowodowanych przez jakiekolwiek przyczyny na sumę ubezpieczenia w wysokości co najmniej 100% wartości całego przedmiotu umowy, na jedno i wszystkie zdarzenia ubezpieczeniowe;</w:t>
      </w:r>
    </w:p>
    <w:p w14:paraId="4875ED2E" w14:textId="38172407" w:rsidR="00845F73" w:rsidRPr="008135C2" w:rsidRDefault="00845F73" w:rsidP="000D71CB">
      <w:pPr>
        <w:pStyle w:val="Default"/>
        <w:numPr>
          <w:ilvl w:val="0"/>
          <w:numId w:val="47"/>
        </w:numPr>
        <w:jc w:val="both"/>
        <w:rPr>
          <w:rFonts w:ascii="Times New Roman" w:hAnsi="Times New Roman" w:cs="Times New Roman"/>
          <w:sz w:val="22"/>
          <w:szCs w:val="22"/>
        </w:rPr>
      </w:pPr>
      <w:r>
        <w:rPr>
          <w:rFonts w:ascii="Times New Roman" w:hAnsi="Times New Roman" w:cs="Times New Roman"/>
          <w:color w:val="auto"/>
          <w:sz w:val="22"/>
          <w:szCs w:val="22"/>
        </w:rPr>
        <w:t>zaw</w:t>
      </w:r>
      <w:r w:rsidR="00ED6A5B">
        <w:rPr>
          <w:rFonts w:ascii="Times New Roman" w:hAnsi="Times New Roman" w:cs="Times New Roman"/>
          <w:color w:val="auto"/>
          <w:sz w:val="22"/>
          <w:szCs w:val="22"/>
        </w:rPr>
        <w:t>arcia</w:t>
      </w:r>
      <w:r>
        <w:rPr>
          <w:rFonts w:ascii="Times New Roman" w:hAnsi="Times New Roman" w:cs="Times New Roman"/>
          <w:color w:val="auto"/>
          <w:sz w:val="22"/>
          <w:szCs w:val="22"/>
        </w:rPr>
        <w:t xml:space="preserve"> umow</w:t>
      </w:r>
      <w:r w:rsidR="00ED6A5B">
        <w:rPr>
          <w:rFonts w:ascii="Times New Roman" w:hAnsi="Times New Roman" w:cs="Times New Roman"/>
          <w:color w:val="auto"/>
          <w:sz w:val="22"/>
          <w:szCs w:val="22"/>
        </w:rPr>
        <w:t>y</w:t>
      </w:r>
      <w:r>
        <w:rPr>
          <w:rFonts w:ascii="Times New Roman" w:hAnsi="Times New Roman" w:cs="Times New Roman"/>
          <w:color w:val="auto"/>
          <w:sz w:val="22"/>
          <w:szCs w:val="22"/>
        </w:rPr>
        <w:t xml:space="preserve"> ubezpieczenia od odpowiedzialności cywilnej za szkody i następstwa nieszczęśliwych wypadków, dotyczących osób uprawnionych do przebywania na placu budowy oraz osób trzecich, które nie są upoważnione do przebywania na placu budowy, na sumę ubezpieczenia w wysokości co najmniej 100</w:t>
      </w:r>
      <w:r w:rsidR="00C42E32">
        <w:rPr>
          <w:rFonts w:ascii="Times New Roman" w:hAnsi="Times New Roman" w:cs="Times New Roman"/>
          <w:color w:val="auto"/>
          <w:sz w:val="22"/>
          <w:szCs w:val="22"/>
        </w:rPr>
        <w:t>% wartości całego przedmiotu umowy, na jedno i wszystkie zdarzenia ubezpieczeniowe;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60A57A30"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w przypadku, gdy zgodnie z przepisami prawa budowlanego personel Wykonawcy będzie uprawniony do dokonywania wpisów </w:t>
      </w:r>
      <w:r w:rsidRPr="00ED6A5B">
        <w:rPr>
          <w:color w:val="000000" w:themeColor="text1"/>
          <w:sz w:val="22"/>
          <w:szCs w:val="22"/>
        </w:rPr>
        <w:t xml:space="preserve">w dzienniku budowy </w:t>
      </w:r>
      <w:r w:rsidRPr="00323518">
        <w:rPr>
          <w:color w:val="000000"/>
          <w:sz w:val="22"/>
          <w:szCs w:val="22"/>
        </w:rPr>
        <w:t xml:space="preserve">udostępnienia Wykonawcy </w:t>
      </w:r>
      <w:r w:rsidRPr="00ED6A5B">
        <w:rPr>
          <w:color w:val="000000" w:themeColor="text1"/>
          <w:sz w:val="22"/>
          <w:szCs w:val="22"/>
        </w:rPr>
        <w:t>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65BA66F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zapłaty Wykonawcy wynagrodzenia w termi</w:t>
      </w:r>
      <w:r w:rsidR="001F7033">
        <w:rPr>
          <w:color w:val="000000"/>
          <w:sz w:val="22"/>
          <w:szCs w:val="22"/>
        </w:rPr>
        <w:t>nie</w:t>
      </w:r>
      <w:r w:rsidRPr="00323518">
        <w:rPr>
          <w:color w:val="000000"/>
          <w:sz w:val="22"/>
          <w:szCs w:val="22"/>
        </w:rPr>
        <w:t xml:space="preserve"> wskazany</w:t>
      </w:r>
      <w:r w:rsidR="001F7033">
        <w:rPr>
          <w:color w:val="000000"/>
          <w:sz w:val="22"/>
          <w:szCs w:val="22"/>
        </w:rPr>
        <w:t>m</w:t>
      </w:r>
      <w:r w:rsidRPr="00323518">
        <w:rPr>
          <w:color w:val="000000"/>
          <w:sz w:val="22"/>
          <w:szCs w:val="22"/>
        </w:rPr>
        <w:t xml:space="preserve">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5430CAB0" w:rsidR="00516D1D"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6EDCA0A5" w14:textId="77777777" w:rsidR="000500A2" w:rsidRPr="00171864" w:rsidRDefault="000500A2" w:rsidP="00D84426">
      <w:pPr>
        <w:jc w:val="center"/>
        <w:rPr>
          <w:b/>
          <w:color w:val="000000"/>
          <w:sz w:val="22"/>
          <w:szCs w:val="22"/>
        </w:rPr>
      </w:pPr>
    </w:p>
    <w:p w14:paraId="3252E5DF" w14:textId="6A3510F4"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 xml:space="preserve">nych (zakupionych przez siebie), zgodnych z dokumentacją </w:t>
      </w:r>
      <w:r w:rsidR="00ED6A5B">
        <w:rPr>
          <w:color w:val="000000"/>
          <w:sz w:val="22"/>
          <w:szCs w:val="22"/>
        </w:rPr>
        <w:t>techniczną</w:t>
      </w:r>
      <w:r w:rsidR="000C51FA" w:rsidRPr="00171864">
        <w:rPr>
          <w:color w:val="000000"/>
          <w:sz w:val="22"/>
          <w:szCs w:val="22"/>
        </w:rPr>
        <w:t>.</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4469390A"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nadające się do ponownego wykorzystania, stanowią własność Zamawiającego. Wykonawca przekaże te materiały do dyspozycji Zamawiającego na podstawie protokołu podpisanego przez Zamawiającego</w:t>
      </w:r>
      <w:r w:rsidR="00EE1988">
        <w:rPr>
          <w:color w:val="FF0000"/>
          <w:sz w:val="22"/>
          <w:szCs w:val="22"/>
        </w:rPr>
        <w:t>.</w:t>
      </w:r>
    </w:p>
    <w:p w14:paraId="28865D40" w14:textId="2992508D" w:rsidR="006B50BC" w:rsidRPr="00EE1988" w:rsidRDefault="000C51FA" w:rsidP="00EE1988">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EE1988">
        <w:rPr>
          <w:color w:val="000000" w:themeColor="text1"/>
          <w:sz w:val="22"/>
          <w:szCs w:val="22"/>
        </w:rPr>
        <w:lastRenderedPageBreak/>
        <w:t xml:space="preserve">Materiały odpadowe, które nie nadają się do ponownego wykorzystania, Wykonawca, </w:t>
      </w:r>
      <w:r w:rsidR="00EE1988" w:rsidRPr="00EE1988">
        <w:rPr>
          <w:color w:val="000000" w:themeColor="text1"/>
          <w:sz w:val="22"/>
          <w:szCs w:val="22"/>
        </w:rPr>
        <w:t xml:space="preserve"> </w:t>
      </w:r>
      <w:r w:rsidRPr="00171864">
        <w:rPr>
          <w:color w:val="000000"/>
          <w:sz w:val="22"/>
          <w:szCs w:val="22"/>
        </w:rPr>
        <w:t>wywiezie i przekaże do utylizacji na własny koszt</w:t>
      </w:r>
      <w:r w:rsidR="00331EF4" w:rsidRPr="00171864">
        <w:rPr>
          <w:color w:val="000000"/>
          <w:sz w:val="22"/>
          <w:szCs w:val="22"/>
        </w:rPr>
        <w:t xml:space="preserve"> i ryzyko</w:t>
      </w:r>
      <w:r w:rsidRPr="00171864">
        <w:rPr>
          <w:color w:val="000000"/>
          <w:sz w:val="22"/>
          <w:szCs w:val="22"/>
        </w:rPr>
        <w:t>.</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10D845A6"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w:t>
      </w:r>
      <w:r w:rsidR="00ED6A5B">
        <w:rPr>
          <w:sz w:val="22"/>
          <w:szCs w:val="22"/>
        </w:rPr>
        <w:t>a</w:t>
      </w:r>
      <w:r w:rsidRPr="00171864">
        <w:rPr>
          <w:sz w:val="22"/>
          <w:szCs w:val="22"/>
        </w:rPr>
        <w:t xml:space="preserve"> zaplecza budowy na terenie robót oraz sprawowanie dozoru mienia na terenie robót.</w:t>
      </w:r>
    </w:p>
    <w:p w14:paraId="085991AC" w14:textId="56DA2AFE" w:rsidR="00973DB1" w:rsidRPr="00E5377B" w:rsidRDefault="00611B11" w:rsidP="00E5377B">
      <w:pPr>
        <w:widowControl/>
        <w:suppressAutoHyphens w:val="0"/>
        <w:overflowPunct/>
        <w:autoSpaceDE/>
        <w:autoSpaceDN/>
        <w:adjustRightInd/>
        <w:spacing w:before="60"/>
        <w:jc w:val="both"/>
        <w:textAlignment w:val="auto"/>
        <w:rPr>
          <w:sz w:val="22"/>
          <w:szCs w:val="22"/>
        </w:rPr>
      </w:pPr>
      <w:r>
        <w:rPr>
          <w:sz w:val="22"/>
          <w:szCs w:val="22"/>
        </w:rPr>
        <w:t>6</w:t>
      </w:r>
      <w:r w:rsidR="00E5377B">
        <w:rPr>
          <w:sz w:val="22"/>
          <w:szCs w:val="22"/>
        </w:rPr>
        <w:t>.</w:t>
      </w:r>
      <w:r w:rsidR="00973DB1" w:rsidRPr="00E5377B">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210BCA90" w:rsidR="002E5D6C"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5C66AA16" w14:textId="77777777" w:rsidR="000500A2" w:rsidRPr="00171864" w:rsidRDefault="000500A2" w:rsidP="002E5D6C">
      <w:pPr>
        <w:jc w:val="center"/>
        <w:rPr>
          <w:b/>
          <w:color w:val="000000"/>
          <w:sz w:val="22"/>
          <w:szCs w:val="22"/>
        </w:rPr>
      </w:pP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29E2EB8F" w:rsidR="00621D7C" w:rsidRPr="00621D7C" w:rsidRDefault="00621D7C" w:rsidP="00621D7C">
      <w:pPr>
        <w:widowControl/>
        <w:overflowPunct/>
        <w:autoSpaceDE/>
        <w:adjustRightInd/>
        <w:jc w:val="both"/>
        <w:rPr>
          <w:kern w:val="3"/>
          <w:szCs w:val="24"/>
        </w:rPr>
      </w:pPr>
      <w:r w:rsidRPr="00621D7C">
        <w:rPr>
          <w:kern w:val="3"/>
          <w:szCs w:val="24"/>
        </w:rPr>
        <w:t>- osoby, które wykonują czynności bezpośrednio związane z wykonywaniem robót</w:t>
      </w:r>
      <w:r w:rsidR="008433E1">
        <w:rPr>
          <w:kern w:val="3"/>
          <w:szCs w:val="24"/>
        </w:rPr>
        <w:t xml:space="preserve"> budowlanych</w:t>
      </w:r>
      <w:r w:rsidRPr="00621D7C">
        <w:rPr>
          <w:kern w:val="3"/>
          <w:szCs w:val="24"/>
        </w:rPr>
        <w:t xml:space="preserve">, czyli tzw. pracowników fizycznych. </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w:t>
      </w:r>
      <w:r w:rsidRPr="00171864">
        <w:rPr>
          <w:rFonts w:eastAsia="Calibri"/>
          <w:sz w:val="22"/>
          <w:szCs w:val="22"/>
          <w:lang w:eastAsia="en-US"/>
        </w:rPr>
        <w:lastRenderedPageBreak/>
        <w:t xml:space="preserve">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6997FB89" w:rsidR="00516D1D"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0699A60B" w14:textId="77777777" w:rsidR="000500A2" w:rsidRPr="00F76C75" w:rsidRDefault="000500A2" w:rsidP="00D84426">
      <w:pPr>
        <w:jc w:val="center"/>
        <w:rPr>
          <w:b/>
          <w:color w:val="000000"/>
          <w:sz w:val="22"/>
          <w:szCs w:val="22"/>
        </w:rPr>
      </w:pPr>
    </w:p>
    <w:p w14:paraId="719B8FDA" w14:textId="0AB024D9"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oraz odbiorowi końcowemu. </w:t>
      </w:r>
    </w:p>
    <w:p w14:paraId="77EA9D45" w14:textId="1AFA7D46"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będą dokonywane na następujących zasadach: </w:t>
      </w:r>
    </w:p>
    <w:p w14:paraId="7EA062AA" w14:textId="6619EF24"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zgłoszon</w:t>
      </w:r>
      <w:r w:rsidR="002317F7">
        <w:rPr>
          <w:sz w:val="22"/>
          <w:szCs w:val="22"/>
        </w:rPr>
        <w:t>y</w:t>
      </w:r>
      <w:r w:rsidRPr="00F76C75">
        <w:rPr>
          <w:sz w:val="22"/>
          <w:szCs w:val="22"/>
        </w:rPr>
        <w:t xml:space="preserve"> na co najmniej 3 dni przed planowanym zakryciem robót</w:t>
      </w:r>
      <w:r w:rsidR="0071042C">
        <w:rPr>
          <w:sz w:val="22"/>
          <w:szCs w:val="22"/>
        </w:rPr>
        <w:t>, po powiadomieniu Zamawiającego</w:t>
      </w:r>
      <w:r w:rsidR="008433E1">
        <w:rPr>
          <w:sz w:val="22"/>
          <w:szCs w:val="22"/>
        </w:rPr>
        <w:t>.</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3ADEDD5F"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Wykonawca nie ma prawa do zakrycia robót zanikających lub ulegających zakryciu bez przeprowadzenia odbioru przez Zamawiającego</w:t>
      </w:r>
      <w:r w:rsidR="00ED23C2">
        <w:rPr>
          <w:sz w:val="22"/>
          <w:szCs w:val="22"/>
        </w:rPr>
        <w:t>.</w:t>
      </w:r>
    </w:p>
    <w:p w14:paraId="69234576" w14:textId="7570E53A"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W przypadku, gdy Wykonawca zakryje roboty bez dokonania odbioru, to wówczas na wezwanie Zamawiającego,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lastRenderedPageBreak/>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1346F0F0"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Zamawiający przystąpi do odbioru w terminie do </w:t>
      </w:r>
      <w:r w:rsidR="00ED23C2">
        <w:rPr>
          <w:sz w:val="22"/>
          <w:szCs w:val="22"/>
        </w:rPr>
        <w:t>7</w:t>
      </w:r>
      <w:r w:rsidRPr="00F76C75">
        <w:rPr>
          <w:sz w:val="22"/>
          <w:szCs w:val="22"/>
        </w:rPr>
        <w:t xml:space="preserve">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66648362"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sidR="00ED23C2">
        <w:rPr>
          <w:sz w:val="22"/>
          <w:szCs w:val="22"/>
        </w:rPr>
        <w:t>osoby</w:t>
      </w:r>
      <w:r w:rsidRPr="00F76C75">
        <w:rPr>
          <w:sz w:val="22"/>
          <w:szCs w:val="22"/>
        </w:rPr>
        <w:t xml:space="preserve"> wyznaczon</w:t>
      </w:r>
      <w:r w:rsidR="00ED23C2">
        <w:rPr>
          <w:sz w:val="22"/>
          <w:szCs w:val="22"/>
        </w:rPr>
        <w:t>e</w:t>
      </w:r>
      <w:r w:rsidRPr="00F76C75">
        <w:rPr>
          <w:sz w:val="22"/>
          <w:szCs w:val="22"/>
        </w:rPr>
        <w:t xml:space="preserve">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1615C6A1"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w:t>
      </w:r>
      <w:r w:rsidR="00315817">
        <w:rPr>
          <w:sz w:val="22"/>
          <w:szCs w:val="22"/>
        </w:rPr>
        <w:t>ó</w:t>
      </w:r>
      <w:r w:rsidRPr="00F76C75">
        <w:rPr>
          <w:sz w:val="22"/>
          <w:szCs w:val="22"/>
        </w:rPr>
        <w:t>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DC408B2" w14:textId="77777777" w:rsidR="007156BF" w:rsidRPr="00171864" w:rsidRDefault="007156BF" w:rsidP="00406CDC">
      <w:pPr>
        <w:spacing w:after="60"/>
        <w:jc w:val="both"/>
        <w:rPr>
          <w:sz w:val="22"/>
          <w:szCs w:val="22"/>
        </w:rPr>
      </w:pPr>
    </w:p>
    <w:p w14:paraId="2D446AFC" w14:textId="77777777" w:rsidR="005025A0" w:rsidRPr="00171864" w:rsidRDefault="005025A0" w:rsidP="00D04C36">
      <w:pPr>
        <w:rPr>
          <w:b/>
          <w:color w:val="000000"/>
          <w:sz w:val="22"/>
          <w:szCs w:val="22"/>
        </w:rPr>
      </w:pPr>
    </w:p>
    <w:p w14:paraId="34C90C81" w14:textId="4F839D5B" w:rsidR="00516D1D"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14:paraId="07389017" w14:textId="77777777" w:rsidR="000500A2" w:rsidRPr="00171864" w:rsidRDefault="000500A2" w:rsidP="00D84426">
      <w:pPr>
        <w:jc w:val="center"/>
        <w:rPr>
          <w:b/>
          <w:color w:val="000000"/>
          <w:sz w:val="22"/>
          <w:szCs w:val="22"/>
        </w:rPr>
      </w:pPr>
    </w:p>
    <w:p w14:paraId="1FF18B3B" w14:textId="69CAA473" w:rsidR="00217260" w:rsidRPr="00C67EF6" w:rsidRDefault="0051741E" w:rsidP="00C67EF6">
      <w:pPr>
        <w:pStyle w:val="Akapitzlist"/>
        <w:numPr>
          <w:ilvl w:val="0"/>
          <w:numId w:val="52"/>
        </w:numPr>
        <w:ind w:left="284"/>
        <w:jc w:val="both"/>
        <w:rPr>
          <w:b/>
          <w:color w:val="000000"/>
          <w:sz w:val="22"/>
          <w:szCs w:val="22"/>
        </w:rPr>
      </w:pPr>
      <w:r w:rsidRPr="00C67EF6">
        <w:rPr>
          <w:sz w:val="22"/>
          <w:szCs w:val="22"/>
        </w:rPr>
        <w:t>Strony ustalają, że w</w:t>
      </w:r>
      <w:r w:rsidR="003A1757" w:rsidRPr="00C67EF6">
        <w:rPr>
          <w:sz w:val="22"/>
          <w:szCs w:val="22"/>
        </w:rPr>
        <w:t xml:space="preserve">ynagrodzenie </w:t>
      </w:r>
      <w:r w:rsidR="00983995" w:rsidRPr="00C67EF6">
        <w:rPr>
          <w:sz w:val="22"/>
          <w:szCs w:val="22"/>
        </w:rPr>
        <w:t xml:space="preserve">za wykonanie przedmiotu </w:t>
      </w:r>
      <w:r w:rsidRPr="00C67EF6">
        <w:rPr>
          <w:sz w:val="22"/>
          <w:szCs w:val="22"/>
        </w:rPr>
        <w:t xml:space="preserve">umowy jest wynagrodzeniem ryczałtowym i wynosi </w:t>
      </w:r>
      <w:r w:rsidR="00C67EF6" w:rsidRPr="00C67EF6">
        <w:rPr>
          <w:b/>
          <w:color w:val="000000"/>
          <w:sz w:val="22"/>
          <w:szCs w:val="22"/>
        </w:rPr>
        <w:t>………………………….</w:t>
      </w:r>
      <w:r w:rsidR="00983995" w:rsidRPr="00C67EF6">
        <w:rPr>
          <w:b/>
          <w:color w:val="000000"/>
          <w:sz w:val="22"/>
          <w:szCs w:val="22"/>
        </w:rPr>
        <w:t>zł</w:t>
      </w:r>
      <w:r w:rsidR="00406480" w:rsidRPr="00C67EF6">
        <w:rPr>
          <w:b/>
          <w:color w:val="000000"/>
          <w:sz w:val="22"/>
          <w:szCs w:val="22"/>
        </w:rPr>
        <w:t>.</w:t>
      </w:r>
      <w:r w:rsidR="00282D5D">
        <w:rPr>
          <w:b/>
          <w:color w:val="000000"/>
          <w:sz w:val="22"/>
          <w:szCs w:val="22"/>
        </w:rPr>
        <w:t xml:space="preserve"> netto</w:t>
      </w:r>
      <w:r w:rsidR="003D0C82" w:rsidRPr="00C67EF6">
        <w:rPr>
          <w:b/>
          <w:color w:val="000000"/>
          <w:sz w:val="22"/>
          <w:szCs w:val="22"/>
        </w:rPr>
        <w:t xml:space="preserve"> (słownie: </w:t>
      </w:r>
      <w:r w:rsidR="00C67EF6" w:rsidRPr="00C67EF6">
        <w:rPr>
          <w:b/>
          <w:color w:val="000000"/>
          <w:sz w:val="22"/>
          <w:szCs w:val="22"/>
        </w:rPr>
        <w:t>…………………………………………………….</w:t>
      </w:r>
      <w:r w:rsidR="003D0C82" w:rsidRPr="00C67EF6">
        <w:rPr>
          <w:b/>
          <w:color w:val="000000"/>
          <w:sz w:val="22"/>
          <w:szCs w:val="22"/>
        </w:rPr>
        <w:t>)</w:t>
      </w:r>
      <w:r w:rsidR="00983995" w:rsidRPr="00C67EF6">
        <w:rPr>
          <w:color w:val="000000"/>
          <w:sz w:val="22"/>
          <w:szCs w:val="22"/>
        </w:rPr>
        <w:t xml:space="preserve"> </w:t>
      </w:r>
      <w:r w:rsidR="003D0C82" w:rsidRPr="00C67EF6">
        <w:rPr>
          <w:color w:val="000000"/>
          <w:sz w:val="22"/>
          <w:szCs w:val="22"/>
        </w:rPr>
        <w:t xml:space="preserve"> i zostanie powiększon</w:t>
      </w:r>
      <w:r w:rsidR="00C7271E" w:rsidRPr="00C67EF6">
        <w:rPr>
          <w:color w:val="000000"/>
          <w:sz w:val="22"/>
          <w:szCs w:val="22"/>
        </w:rPr>
        <w:t>e</w:t>
      </w:r>
      <w:r w:rsidR="003D0C82" w:rsidRPr="00C67EF6">
        <w:rPr>
          <w:color w:val="000000"/>
          <w:sz w:val="22"/>
          <w:szCs w:val="22"/>
        </w:rPr>
        <w:t xml:space="preserve"> o podatek VAT w stawce </w:t>
      </w:r>
      <w:r w:rsidR="00ED23C2" w:rsidRPr="00C46EF4">
        <w:rPr>
          <w:bCs/>
          <w:color w:val="000000"/>
          <w:sz w:val="22"/>
          <w:szCs w:val="22"/>
        </w:rPr>
        <w:t>….</w:t>
      </w:r>
      <w:r w:rsidR="00406480" w:rsidRPr="00C46EF4">
        <w:rPr>
          <w:bCs/>
          <w:color w:val="000000"/>
          <w:sz w:val="22"/>
          <w:szCs w:val="22"/>
        </w:rPr>
        <w:t xml:space="preserve"> </w:t>
      </w:r>
      <w:r w:rsidR="00282D5D" w:rsidRPr="00C46EF4">
        <w:rPr>
          <w:bCs/>
          <w:color w:val="000000"/>
          <w:sz w:val="22"/>
          <w:szCs w:val="22"/>
        </w:rPr>
        <w:t>tj. …………………………………………………</w:t>
      </w:r>
      <w:r w:rsidR="003D0C82" w:rsidRPr="00C67EF6">
        <w:rPr>
          <w:color w:val="000000"/>
          <w:sz w:val="22"/>
          <w:szCs w:val="22"/>
        </w:rPr>
        <w:t xml:space="preserve"> Łączna kwota wynagrodzenia </w:t>
      </w:r>
      <w:r w:rsidR="003D0C82" w:rsidRPr="00B83D42">
        <w:rPr>
          <w:b/>
          <w:bCs/>
          <w:color w:val="000000"/>
          <w:sz w:val="22"/>
          <w:szCs w:val="22"/>
        </w:rPr>
        <w:t>brutto</w:t>
      </w:r>
      <w:r w:rsidR="003D0C82" w:rsidRPr="00C67EF6">
        <w:rPr>
          <w:color w:val="000000"/>
          <w:sz w:val="22"/>
          <w:szCs w:val="22"/>
        </w:rPr>
        <w:t xml:space="preserve"> wynosi </w:t>
      </w:r>
      <w:r w:rsidR="00C67EF6" w:rsidRPr="00C67EF6">
        <w:rPr>
          <w:b/>
          <w:color w:val="000000"/>
          <w:sz w:val="22"/>
          <w:szCs w:val="22"/>
        </w:rPr>
        <w:t>…………………….</w:t>
      </w:r>
      <w:r w:rsidR="003D0C82" w:rsidRPr="00C67EF6">
        <w:rPr>
          <w:b/>
          <w:color w:val="000000"/>
          <w:sz w:val="22"/>
          <w:szCs w:val="22"/>
        </w:rPr>
        <w:t xml:space="preserve"> zł (słownie:</w:t>
      </w:r>
      <w:r w:rsidR="00406480" w:rsidRPr="00C67EF6">
        <w:rPr>
          <w:b/>
          <w:color w:val="000000"/>
          <w:sz w:val="22"/>
          <w:szCs w:val="22"/>
        </w:rPr>
        <w:t xml:space="preserve"> </w:t>
      </w:r>
      <w:r w:rsidR="00C67EF6" w:rsidRPr="00C67EF6">
        <w:rPr>
          <w:b/>
          <w:color w:val="000000"/>
          <w:sz w:val="22"/>
          <w:szCs w:val="22"/>
        </w:rPr>
        <w:t>……………………………………………….</w:t>
      </w:r>
      <w:r w:rsidR="003D0C82" w:rsidRPr="00C67EF6">
        <w:rPr>
          <w:b/>
          <w:color w:val="000000"/>
          <w:sz w:val="22"/>
          <w:szCs w:val="22"/>
        </w:rPr>
        <w:t>)</w:t>
      </w:r>
      <w:r w:rsidR="00217260" w:rsidRPr="00C67EF6">
        <w:rPr>
          <w:b/>
          <w:color w:val="000000"/>
          <w:sz w:val="22"/>
          <w:szCs w:val="22"/>
        </w:rPr>
        <w:t>.</w:t>
      </w:r>
    </w:p>
    <w:p w14:paraId="4633267A" w14:textId="7E7A907E" w:rsidR="00C67EF6" w:rsidRPr="00C67EF6" w:rsidRDefault="003D0C82" w:rsidP="00C67EF6">
      <w:pPr>
        <w:pStyle w:val="Akapitzlist"/>
        <w:numPr>
          <w:ilvl w:val="0"/>
          <w:numId w:val="52"/>
        </w:numPr>
        <w:ind w:left="284"/>
        <w:jc w:val="both"/>
        <w:rPr>
          <w:rFonts w:eastAsia="TimesNewRomanPSMT"/>
          <w:color w:val="00000A"/>
          <w:sz w:val="22"/>
          <w:szCs w:val="22"/>
        </w:rPr>
      </w:pPr>
      <w:r w:rsidRPr="00C67EF6">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C67EF6">
        <w:rPr>
          <w:rFonts w:eastAsia="TimesNewRomanPSMT"/>
          <w:color w:val="00000A"/>
          <w:sz w:val="22"/>
          <w:szCs w:val="22"/>
        </w:rPr>
        <w:t xml:space="preserve">SWZ </w:t>
      </w:r>
      <w:r w:rsidRPr="00C67EF6">
        <w:rPr>
          <w:rFonts w:eastAsia="TimesNewRomanPSMT"/>
          <w:color w:val="00000A"/>
          <w:sz w:val="22"/>
          <w:szCs w:val="22"/>
        </w:rPr>
        <w:t xml:space="preserve">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w:t>
      </w:r>
      <w:r w:rsidRPr="00C67EF6">
        <w:rPr>
          <w:rFonts w:eastAsia="TimesNewRomanPSMT"/>
          <w:color w:val="00000A"/>
          <w:sz w:val="22"/>
          <w:szCs w:val="22"/>
        </w:rPr>
        <w:lastRenderedPageBreak/>
        <w:t xml:space="preserve">niezbędnych prób, badań i odbiorów; opracowanie  dokumentacji powykonawczej; usunięcie gruzu, odpadów oraz ich utylizacji, zgodnie z obowiązującymi przepisami; </w:t>
      </w:r>
      <w:r w:rsidRPr="00C67EF6">
        <w:rPr>
          <w:bCs/>
          <w:color w:val="00000A"/>
          <w:sz w:val="22"/>
          <w:szCs w:val="22"/>
        </w:rPr>
        <w:t>odpowiednie zabezpieczenie terenu przed dostaniem się osób</w:t>
      </w:r>
      <w:r w:rsidRPr="00C67EF6">
        <w:rPr>
          <w:rFonts w:eastAsia="TimesNewRomanPSMT"/>
          <w:color w:val="00000A"/>
          <w:sz w:val="22"/>
          <w:szCs w:val="22"/>
        </w:rPr>
        <w:t xml:space="preserve"> </w:t>
      </w:r>
      <w:r w:rsidRPr="00C67EF6">
        <w:rPr>
          <w:bCs/>
          <w:color w:val="00000A"/>
          <w:sz w:val="22"/>
          <w:szCs w:val="22"/>
        </w:rPr>
        <w:t>nieupoważnionych na teren budowy;</w:t>
      </w:r>
      <w:r w:rsidRPr="00C67EF6">
        <w:rPr>
          <w:b/>
          <w:bCs/>
          <w:color w:val="00000A"/>
          <w:sz w:val="22"/>
          <w:szCs w:val="22"/>
        </w:rPr>
        <w:t xml:space="preserve"> </w:t>
      </w:r>
      <w:r w:rsidRPr="00C67EF6">
        <w:rPr>
          <w:rFonts w:eastAsia="TimesNewRomanPSMT"/>
          <w:color w:val="00000A"/>
          <w:sz w:val="22"/>
          <w:szCs w:val="22"/>
        </w:rPr>
        <w:t>wszelkie inne koszty nie przewidziane a niezbędne dla wykonania przedmiotu zamówienia.</w:t>
      </w:r>
    </w:p>
    <w:p w14:paraId="421A3D70" w14:textId="3357F2DC" w:rsidR="002E5A4D" w:rsidRPr="00C67EF6" w:rsidRDefault="00AF10F5" w:rsidP="00C67EF6">
      <w:pPr>
        <w:pStyle w:val="Akapitzlist"/>
        <w:numPr>
          <w:ilvl w:val="0"/>
          <w:numId w:val="52"/>
        </w:numPr>
        <w:ind w:left="284"/>
        <w:jc w:val="both"/>
        <w:rPr>
          <w:rFonts w:eastAsia="TimesNewRomanPSMT"/>
          <w:color w:val="00000A"/>
          <w:sz w:val="22"/>
          <w:szCs w:val="22"/>
        </w:rPr>
      </w:pPr>
      <w:r w:rsidRPr="00C67EF6">
        <w:rPr>
          <w:color w:val="000000"/>
          <w:sz w:val="22"/>
          <w:szCs w:val="22"/>
        </w:rPr>
        <w:t>Zamawiający nie wyraża zgody na p</w:t>
      </w:r>
      <w:r w:rsidR="00140A28" w:rsidRPr="00C67EF6">
        <w:rPr>
          <w:color w:val="000000"/>
          <w:sz w:val="22"/>
          <w:szCs w:val="22"/>
        </w:rPr>
        <w:t xml:space="preserve">rzeniesienie </w:t>
      </w:r>
      <w:r w:rsidR="001D7786" w:rsidRPr="00C67EF6">
        <w:rPr>
          <w:color w:val="000000"/>
          <w:sz w:val="22"/>
          <w:szCs w:val="22"/>
        </w:rPr>
        <w:t xml:space="preserve">praw i obowiązków </w:t>
      </w:r>
      <w:r w:rsidR="00140A28" w:rsidRPr="00C67EF6">
        <w:rPr>
          <w:color w:val="000000"/>
          <w:sz w:val="22"/>
          <w:szCs w:val="22"/>
        </w:rPr>
        <w:t>wynikając</w:t>
      </w:r>
      <w:r w:rsidR="001D7786" w:rsidRPr="00C67EF6">
        <w:rPr>
          <w:color w:val="000000"/>
          <w:sz w:val="22"/>
          <w:szCs w:val="22"/>
        </w:rPr>
        <w:t>ych</w:t>
      </w:r>
      <w:r w:rsidR="00140A28" w:rsidRPr="00C67EF6">
        <w:rPr>
          <w:color w:val="000000"/>
          <w:sz w:val="22"/>
          <w:szCs w:val="22"/>
        </w:rPr>
        <w:t xml:space="preserve"> z niniejszej umowy na osoby trzecie </w:t>
      </w:r>
      <w:r w:rsidRPr="00C67EF6">
        <w:rPr>
          <w:color w:val="000000"/>
          <w:sz w:val="22"/>
          <w:szCs w:val="22"/>
        </w:rPr>
        <w:t xml:space="preserve">bez pisemnej zgody Zamawiającego pod rygorem nieważności. </w:t>
      </w:r>
    </w:p>
    <w:p w14:paraId="5620ACDC" w14:textId="77777777" w:rsidR="00C67EF6" w:rsidRDefault="00140A28" w:rsidP="00C67EF6">
      <w:pPr>
        <w:pStyle w:val="Akapitzlist"/>
        <w:numPr>
          <w:ilvl w:val="0"/>
          <w:numId w:val="52"/>
        </w:numPr>
        <w:ind w:left="284"/>
        <w:jc w:val="both"/>
        <w:rPr>
          <w:color w:val="000000"/>
          <w:sz w:val="22"/>
          <w:szCs w:val="22"/>
        </w:rPr>
      </w:pPr>
      <w:r w:rsidRPr="00C67EF6">
        <w:rPr>
          <w:color w:val="000000"/>
          <w:sz w:val="22"/>
          <w:szCs w:val="22"/>
        </w:rPr>
        <w:t>W przypadku zmiany przepisów dotyczących ustawy o podatku od towarów i usług, Strony obowiązywać będzie cena z uwzględnieniem stawki VAT obowiązującej na dzień wystawienia faktury.</w:t>
      </w:r>
    </w:p>
    <w:p w14:paraId="47496B87" w14:textId="77777777" w:rsidR="00C67EF6" w:rsidRPr="00C67EF6" w:rsidRDefault="0067584E" w:rsidP="00C67EF6">
      <w:pPr>
        <w:pStyle w:val="Akapitzlist"/>
        <w:numPr>
          <w:ilvl w:val="0"/>
          <w:numId w:val="52"/>
        </w:numPr>
        <w:ind w:left="284"/>
        <w:jc w:val="both"/>
        <w:rPr>
          <w:color w:val="000000"/>
          <w:sz w:val="22"/>
          <w:szCs w:val="22"/>
        </w:rPr>
      </w:pPr>
      <w:r w:rsidRPr="00C67EF6">
        <w:rPr>
          <w:color w:val="000000"/>
          <w:sz w:val="22"/>
          <w:szCs w:val="22"/>
        </w:rPr>
        <w:t xml:space="preserve">Prace, które muszą zostać wykonane, aby zrealizować </w:t>
      </w:r>
      <w:r w:rsidRPr="00C67EF6">
        <w:rPr>
          <w:rFonts w:eastAsia="Comic Sans MS"/>
          <w:sz w:val="22"/>
          <w:szCs w:val="22"/>
          <w:shd w:val="clear" w:color="auto" w:fill="FFFFFF"/>
        </w:rPr>
        <w:t>przedmiot umowy</w:t>
      </w:r>
      <w:r w:rsidR="00AE05F5" w:rsidRPr="00C67EF6">
        <w:rPr>
          <w:rFonts w:eastAsia="Comic Sans MS"/>
          <w:sz w:val="22"/>
          <w:szCs w:val="22"/>
          <w:shd w:val="clear" w:color="auto" w:fill="FFFFFF"/>
        </w:rPr>
        <w:t xml:space="preserve"> zgodnie z dokumentacją projektową</w:t>
      </w:r>
      <w:r w:rsidRPr="00C67EF6">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3DFBD4A2" w14:textId="7B442FB2" w:rsidR="0067584E" w:rsidRPr="00B83D42" w:rsidRDefault="0067584E" w:rsidP="00B83D42">
      <w:pPr>
        <w:pStyle w:val="Akapitzlist"/>
        <w:numPr>
          <w:ilvl w:val="0"/>
          <w:numId w:val="52"/>
        </w:numPr>
        <w:ind w:left="284"/>
        <w:jc w:val="both"/>
        <w:rPr>
          <w:color w:val="000000"/>
          <w:sz w:val="22"/>
          <w:szCs w:val="22"/>
        </w:rPr>
      </w:pPr>
      <w:r w:rsidRPr="00C67EF6">
        <w:rPr>
          <w:sz w:val="22"/>
          <w:szCs w:val="22"/>
        </w:rPr>
        <w:t>Płatnoś</w:t>
      </w:r>
      <w:r w:rsidR="00B83D42">
        <w:rPr>
          <w:sz w:val="22"/>
          <w:szCs w:val="22"/>
        </w:rPr>
        <w:t>ć</w:t>
      </w:r>
      <w:r w:rsidRPr="00C67EF6">
        <w:rPr>
          <w:sz w:val="22"/>
          <w:szCs w:val="22"/>
        </w:rPr>
        <w:t xml:space="preserve"> wynagrodzenia Wykonawcy, o którym mowa w ust. 1 </w:t>
      </w:r>
      <w:r w:rsidR="00C947B8" w:rsidRPr="00C67EF6">
        <w:rPr>
          <w:sz w:val="22"/>
          <w:szCs w:val="22"/>
        </w:rPr>
        <w:t>powyżej</w:t>
      </w:r>
      <w:r w:rsidRPr="00C67EF6">
        <w:rPr>
          <w:sz w:val="22"/>
          <w:szCs w:val="22"/>
        </w:rPr>
        <w:t xml:space="preserve"> będ</w:t>
      </w:r>
      <w:r w:rsidR="00B83D42">
        <w:rPr>
          <w:sz w:val="22"/>
          <w:szCs w:val="22"/>
        </w:rPr>
        <w:t>zie</w:t>
      </w:r>
      <w:r w:rsidRPr="00C67EF6">
        <w:rPr>
          <w:sz w:val="22"/>
          <w:szCs w:val="22"/>
        </w:rPr>
        <w:t xml:space="preserve"> realizowan</w:t>
      </w:r>
      <w:r w:rsidR="00B83D42">
        <w:rPr>
          <w:sz w:val="22"/>
          <w:szCs w:val="22"/>
        </w:rPr>
        <w:t xml:space="preserve">a na podstawie </w:t>
      </w:r>
      <w:r w:rsidRPr="00B83D42">
        <w:rPr>
          <w:sz w:val="22"/>
          <w:szCs w:val="22"/>
        </w:rPr>
        <w:t>faktury</w:t>
      </w:r>
      <w:r w:rsidR="00BC42D7" w:rsidRPr="00B83D42">
        <w:rPr>
          <w:sz w:val="22"/>
          <w:szCs w:val="22"/>
        </w:rPr>
        <w:t xml:space="preserve"> VAT</w:t>
      </w:r>
      <w:r w:rsidRPr="00B83D42">
        <w:rPr>
          <w:sz w:val="22"/>
          <w:szCs w:val="22"/>
        </w:rPr>
        <w:t xml:space="preserve"> - po odbiorze końcowym przedmiotu umowy.</w:t>
      </w:r>
    </w:p>
    <w:p w14:paraId="3D2885E5" w14:textId="038B5992" w:rsidR="00BC42D7" w:rsidRPr="00171864" w:rsidRDefault="00BC42D7" w:rsidP="00C67EF6">
      <w:pPr>
        <w:pStyle w:val="Tekstpodstawowy"/>
        <w:widowControl/>
        <w:numPr>
          <w:ilvl w:val="0"/>
          <w:numId w:val="54"/>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w:t>
      </w:r>
      <w:r w:rsidR="00DA76E0">
        <w:rPr>
          <w:sz w:val="22"/>
          <w:szCs w:val="22"/>
        </w:rPr>
        <w:t xml:space="preserve">bez uwag </w:t>
      </w:r>
      <w:r w:rsidR="00971A39" w:rsidRPr="00171864">
        <w:rPr>
          <w:sz w:val="22"/>
          <w:szCs w:val="22"/>
        </w:rPr>
        <w:t>przez uprawnionego przedstawiciela Wykonawcy i Zamawiającego</w:t>
      </w:r>
      <w:r w:rsidR="00B83D42">
        <w:rPr>
          <w:sz w:val="22"/>
          <w:szCs w:val="22"/>
        </w:rPr>
        <w:t>.</w:t>
      </w:r>
      <w:r w:rsidR="00971A39" w:rsidRPr="00171864">
        <w:rPr>
          <w:sz w:val="22"/>
          <w:szCs w:val="22"/>
        </w:rPr>
        <w:t xml:space="preserve"> </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102CD63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protokołu odbior</w:t>
      </w:r>
      <w:r w:rsidR="00D63E49">
        <w:rPr>
          <w:sz w:val="22"/>
          <w:szCs w:val="22"/>
        </w:rPr>
        <w:t>u</w:t>
      </w:r>
      <w:r w:rsidRPr="00AE05F5">
        <w:rPr>
          <w:sz w:val="22"/>
          <w:szCs w:val="22"/>
        </w:rPr>
        <w:t xml:space="preserve"> końcow</w:t>
      </w:r>
      <w:r w:rsidR="00D63E49">
        <w:rPr>
          <w:sz w:val="22"/>
          <w:szCs w:val="22"/>
        </w:rPr>
        <w:t>ego</w:t>
      </w:r>
      <w:r w:rsidRPr="00AE05F5">
        <w:rPr>
          <w:sz w:val="22"/>
          <w:szCs w:val="22"/>
        </w:rPr>
        <w:t>,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3658A2D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 datę zapłaty </w:t>
      </w:r>
      <w:r w:rsidR="00D63E49">
        <w:rPr>
          <w:sz w:val="22"/>
          <w:szCs w:val="22"/>
        </w:rPr>
        <w:t xml:space="preserve"> </w:t>
      </w:r>
      <w:r w:rsidRPr="00AE05F5">
        <w:rPr>
          <w:sz w:val="22"/>
          <w:szCs w:val="22"/>
        </w:rPr>
        <w:t xml:space="preserve"> </w:t>
      </w:r>
      <w:r w:rsidR="00D63E49">
        <w:rPr>
          <w:sz w:val="22"/>
          <w:szCs w:val="22"/>
        </w:rPr>
        <w:t>w</w:t>
      </w:r>
      <w:r w:rsidRPr="00AE05F5">
        <w:rPr>
          <w:sz w:val="22"/>
          <w:szCs w:val="22"/>
        </w:rPr>
        <w:t>ynagrodzenia przyjmuje się każdorazowo datę obciążenia rachunku Zamawiającego.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lastRenderedPageBreak/>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E66CFA3"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w:t>
      </w:r>
      <w:r w:rsidR="002C0F3E">
        <w:rPr>
          <w:sz w:val="22"/>
          <w:szCs w:val="22"/>
        </w:rPr>
        <w:t xml:space="preserve">ustawy </w:t>
      </w:r>
      <w:r w:rsidRPr="00AE05F5">
        <w:rPr>
          <w:sz w:val="22"/>
          <w:szCs w:val="22"/>
        </w:rPr>
        <w:t xml:space="preserve">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lastRenderedPageBreak/>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w:t>
      </w:r>
      <w:r w:rsidRPr="00AE05F5">
        <w:rPr>
          <w:sz w:val="22"/>
          <w:szCs w:val="22"/>
        </w:rPr>
        <w:lastRenderedPageBreak/>
        <w:t xml:space="preserve">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24CADE30"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r w:rsidR="002C0F3E">
        <w:rPr>
          <w:color w:val="000000"/>
          <w:sz w:val="22"/>
          <w:szCs w:val="22"/>
        </w:rPr>
        <w:t xml:space="preserve">ustawy </w:t>
      </w:r>
      <w:r w:rsidR="00A05B80" w:rsidRPr="00171864">
        <w:rPr>
          <w:color w:val="000000"/>
          <w:sz w:val="22"/>
          <w:szCs w:val="22"/>
        </w:rPr>
        <w:t>P.z.p.;</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2BE5C3E8"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stwierdzonych przy odbiorze końcowym,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0CE4ED55"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815964">
        <w:rPr>
          <w:color w:val="000000"/>
          <w:sz w:val="22"/>
          <w:szCs w:val="22"/>
        </w:rPr>
        <w:t>2</w:t>
      </w:r>
      <w:r w:rsidR="00A05B80" w:rsidRPr="00171864">
        <w:rPr>
          <w:color w:val="000000"/>
          <w:sz w:val="22"/>
          <w:szCs w:val="22"/>
        </w:rPr>
        <w:t xml:space="preserve"> ust. </w:t>
      </w:r>
      <w:r w:rsidR="00815964">
        <w:rPr>
          <w:color w:val="000000"/>
          <w:sz w:val="22"/>
          <w:szCs w:val="22"/>
        </w:rPr>
        <w:t>2</w:t>
      </w:r>
      <w:r w:rsidRPr="00171864">
        <w:rPr>
          <w:color w:val="000000"/>
          <w:sz w:val="22"/>
          <w:szCs w:val="22"/>
        </w:rPr>
        <w:t xml:space="preserve"> –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54F1E7C3"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B94F7D">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4CB44AFF"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16FA70AD"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lastRenderedPageBreak/>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w:t>
      </w:r>
      <w:r w:rsidR="000B2967">
        <w:rPr>
          <w:color w:val="000000"/>
          <w:sz w:val="22"/>
          <w:szCs w:val="22"/>
        </w:rPr>
        <w:t>5</w:t>
      </w:r>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E53F47">
      <w:pPr>
        <w:jc w:val="both"/>
        <w:rPr>
          <w:color w:val="000000"/>
          <w:sz w:val="22"/>
          <w:szCs w:val="22"/>
        </w:rPr>
      </w:pPr>
    </w:p>
    <w:p w14:paraId="47EC1D6E" w14:textId="3BADFFF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od dnia zgłoszenia uzasadnionych zastrzeżeń przez Zamawiającego 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2C645A6"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w:t>
      </w:r>
      <w:r w:rsidR="00B94F7D">
        <w:rPr>
          <w:color w:val="000000"/>
          <w:sz w:val="22"/>
          <w:szCs w:val="22"/>
        </w:rPr>
        <w:t>łego</w:t>
      </w:r>
      <w:r w:rsidRPr="00171864">
        <w:rPr>
          <w:color w:val="000000"/>
          <w:sz w:val="22"/>
          <w:szCs w:val="22"/>
        </w:rPr>
        <w:t xml:space="preserve"> mu tere</w:t>
      </w:r>
      <w:r w:rsidR="00B94F7D">
        <w:rPr>
          <w:color w:val="000000"/>
          <w:sz w:val="22"/>
          <w:szCs w:val="22"/>
        </w:rPr>
        <w:t>nu</w:t>
      </w:r>
      <w:r w:rsidRPr="00171864">
        <w:rPr>
          <w:color w:val="000000"/>
          <w:sz w:val="22"/>
          <w:szCs w:val="22"/>
        </w:rPr>
        <w:t>,</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249F16DF" w:rsidR="00D74396"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r w:rsidR="002317F7">
        <w:rPr>
          <w:color w:val="000000"/>
          <w:sz w:val="22"/>
          <w:szCs w:val="22"/>
        </w:rPr>
        <w:t>.</w:t>
      </w:r>
    </w:p>
    <w:p w14:paraId="183ECFEA" w14:textId="11F0937F" w:rsidR="002317F7" w:rsidRPr="00171864" w:rsidRDefault="002317F7" w:rsidP="000D71CB">
      <w:pPr>
        <w:pStyle w:val="Akapitzlist"/>
        <w:numPr>
          <w:ilvl w:val="0"/>
          <w:numId w:val="9"/>
        </w:numPr>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1FFC88A4" w:rsidR="00ED2807" w:rsidRDefault="00ED2807" w:rsidP="00ED2807">
      <w:pPr>
        <w:widowControl/>
        <w:suppressAutoHyphens w:val="0"/>
        <w:overflowPunct/>
        <w:autoSpaceDE/>
        <w:adjustRightInd/>
        <w:jc w:val="center"/>
        <w:rPr>
          <w:b/>
          <w:sz w:val="22"/>
          <w:szCs w:val="22"/>
        </w:rPr>
      </w:pPr>
      <w:r w:rsidRPr="00171864">
        <w:rPr>
          <w:b/>
          <w:sz w:val="22"/>
          <w:szCs w:val="22"/>
        </w:rPr>
        <w:t xml:space="preserve">§ </w:t>
      </w:r>
      <w:r w:rsidR="00B70520" w:rsidRPr="00171864">
        <w:rPr>
          <w:b/>
          <w:sz w:val="22"/>
          <w:szCs w:val="22"/>
        </w:rPr>
        <w:t>14</w:t>
      </w:r>
    </w:p>
    <w:p w14:paraId="3612BD97" w14:textId="77777777" w:rsidR="000500A2" w:rsidRPr="00171864" w:rsidRDefault="000500A2" w:rsidP="00ED2807">
      <w:pPr>
        <w:widowControl/>
        <w:suppressAutoHyphens w:val="0"/>
        <w:overflowPunct/>
        <w:autoSpaceDE/>
        <w:adjustRightInd/>
        <w:jc w:val="center"/>
        <w:rPr>
          <w:sz w:val="22"/>
          <w:szCs w:val="22"/>
        </w:rPr>
      </w:pPr>
    </w:p>
    <w:p w14:paraId="59A5FEC0" w14:textId="63CC91ED"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Zamawiający dopuszcza możliwość zmian postanowień zawartej Umowy w stosunku do treści oferty na podstawie, której dokonano wyboru Wykonawcy polegających na wprowadzeniu zmian w zakresie terminu realizacji Przedmiotu Umowy, w zakresie zmiany sposobu wykonania robót</w:t>
      </w:r>
      <w:r w:rsidR="00AE041D">
        <w:rPr>
          <w:sz w:val="22"/>
          <w:szCs w:val="22"/>
        </w:rPr>
        <w:t>, w zakresie wysokości wynagrodzenia.</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324B4279"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 xml:space="preserve">konieczności wykonania robót zamiennych lub dodatkowych niezbędnych do prawidłowego wykonania Przedmiotu Umowy, które nie zostały przewidziane w dokumentacji </w:t>
      </w:r>
      <w:r w:rsidR="0014391B">
        <w:rPr>
          <w:sz w:val="22"/>
          <w:szCs w:val="22"/>
        </w:rPr>
        <w:t>technicznej</w:t>
      </w:r>
      <w:r w:rsidRPr="00415A33">
        <w:rPr>
          <w:sz w:val="22"/>
          <w:szCs w:val="22"/>
        </w:rPr>
        <w:t xml:space="preserve">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w:t>
      </w:r>
      <w:r w:rsidRPr="00415A33">
        <w:rPr>
          <w:sz w:val="22"/>
          <w:szCs w:val="22"/>
        </w:rPr>
        <w:lastRenderedPageBreak/>
        <w:t xml:space="preserve">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lastRenderedPageBreak/>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080024AC" w:rsidR="00516D1D"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088B93A9" w14:textId="77777777" w:rsidR="000500A2" w:rsidRPr="00171864" w:rsidRDefault="000500A2" w:rsidP="00D84426">
      <w:pPr>
        <w:jc w:val="center"/>
        <w:rPr>
          <w:b/>
          <w:color w:val="000000"/>
          <w:sz w:val="22"/>
          <w:szCs w:val="22"/>
        </w:rPr>
      </w:pP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3A6D692B"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411625">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lastRenderedPageBreak/>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66C68D2F"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w:t>
      </w:r>
    </w:p>
    <w:p w14:paraId="7391BCDF" w14:textId="4B4B6D28" w:rsidR="00540829" w:rsidRPr="00540829" w:rsidRDefault="00540829" w:rsidP="00A84944">
      <w:pPr>
        <w:pStyle w:val="Akapitzlist"/>
        <w:widowControl/>
        <w:numPr>
          <w:ilvl w:val="0"/>
          <w:numId w:val="55"/>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A84944">
      <w:pPr>
        <w:pStyle w:val="Akapitzlist"/>
        <w:widowControl/>
        <w:numPr>
          <w:ilvl w:val="0"/>
          <w:numId w:val="55"/>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08A710B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0500A2">
        <w:rPr>
          <w:b/>
          <w:color w:val="000000"/>
          <w:sz w:val="22"/>
          <w:szCs w:val="22"/>
        </w:rPr>
        <w:t>6</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16CAE291"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Bieg terminu Rękojmi za Wady oraz Gwarancji Jakości rozpoczyna się od dnia podpisania protokołu odbioru końcowego Przedmiotu </w:t>
      </w:r>
      <w:r w:rsidR="00A84944">
        <w:rPr>
          <w:color w:val="000000"/>
          <w:sz w:val="22"/>
          <w:szCs w:val="22"/>
        </w:rPr>
        <w:t>Umowy i kończy się po upływie</w:t>
      </w:r>
      <w:r w:rsidR="00411625">
        <w:rPr>
          <w:color w:val="000000"/>
          <w:sz w:val="22"/>
          <w:szCs w:val="22"/>
        </w:rPr>
        <w:t xml:space="preserve"> 36 </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w:t>
      </w:r>
      <w:r w:rsidRPr="00540829">
        <w:rPr>
          <w:color w:val="000000"/>
          <w:sz w:val="22"/>
          <w:szCs w:val="22"/>
        </w:rPr>
        <w:lastRenderedPageBreak/>
        <w:t>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01E3FE74" w:rsidR="00BA1F35" w:rsidRPr="007156BF" w:rsidRDefault="00BA1F35" w:rsidP="008135C2">
      <w:pPr>
        <w:spacing w:after="60"/>
        <w:jc w:val="center"/>
        <w:rPr>
          <w:b/>
          <w:color w:val="000000"/>
          <w:sz w:val="22"/>
          <w:szCs w:val="22"/>
        </w:rPr>
      </w:pPr>
      <w:r w:rsidRPr="007156BF">
        <w:rPr>
          <w:b/>
          <w:color w:val="000000"/>
          <w:sz w:val="22"/>
          <w:szCs w:val="22"/>
        </w:rPr>
        <w:t>§ 1</w:t>
      </w:r>
      <w:r w:rsidR="000500A2">
        <w:rPr>
          <w:b/>
          <w:color w:val="000000"/>
          <w:sz w:val="22"/>
          <w:szCs w:val="22"/>
        </w:rPr>
        <w:t>7</w:t>
      </w:r>
    </w:p>
    <w:p w14:paraId="2A491D7F" w14:textId="6B451249"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w:t>
      </w:r>
      <w:r w:rsidR="00406480">
        <w:rPr>
          <w:sz w:val="22"/>
          <w:szCs w:val="22"/>
        </w:rPr>
        <w:t xml:space="preserve">pieniądza </w:t>
      </w:r>
      <w:r w:rsidRPr="00540829">
        <w:rPr>
          <w:sz w:val="22"/>
          <w:szCs w:val="22"/>
        </w:rPr>
        <w:t xml:space="preserve">w kwocie stanowiącej równowartość 5 (pięć) % Wynagrodzenia brutto, co stanowi kwotę </w:t>
      </w:r>
      <w:r w:rsidR="00A84944">
        <w:rPr>
          <w:sz w:val="22"/>
          <w:szCs w:val="22"/>
        </w:rPr>
        <w:t>……………</w:t>
      </w:r>
      <w:r w:rsidR="00D0387B">
        <w:rPr>
          <w:sz w:val="22"/>
          <w:szCs w:val="22"/>
        </w:rPr>
        <w:t xml:space="preserve"> zł</w:t>
      </w:r>
      <w:r w:rsidRPr="00540829">
        <w:rPr>
          <w:sz w:val="22"/>
          <w:szCs w:val="22"/>
        </w:rPr>
        <w:t xml:space="preserve"> (słownie: </w:t>
      </w:r>
      <w:r w:rsidR="00A84944">
        <w:rPr>
          <w:sz w:val="22"/>
          <w:szCs w:val="22"/>
        </w:rPr>
        <w:t>.…………………</w:t>
      </w:r>
      <w:r w:rsidR="001E1BFA">
        <w:rPr>
          <w:sz w:val="22"/>
          <w:szCs w:val="22"/>
        </w:rPr>
        <w:t>…………………………………………………………….</w:t>
      </w:r>
      <w:r w:rsidR="00A84944">
        <w:rPr>
          <w:sz w:val="22"/>
          <w:szCs w:val="22"/>
        </w:rPr>
        <w:t>.</w:t>
      </w:r>
      <w:r w:rsidR="00D0387B">
        <w:rPr>
          <w:sz w:val="22"/>
          <w:szCs w:val="22"/>
        </w:rPr>
        <w:t xml:space="preserve">) </w:t>
      </w:r>
      <w:r w:rsidRPr="00540829">
        <w:rPr>
          <w:sz w:val="22"/>
          <w:szCs w:val="22"/>
        </w:rPr>
        <w:t xml:space="preserve">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4E7A011D" w:rsidR="00B90A82" w:rsidRDefault="00B90A82" w:rsidP="00670734">
      <w:pPr>
        <w:rPr>
          <w:b/>
          <w:color w:val="000000"/>
          <w:sz w:val="22"/>
          <w:szCs w:val="22"/>
        </w:rPr>
      </w:pPr>
    </w:p>
    <w:p w14:paraId="39898FF9" w14:textId="6D652683" w:rsidR="000500A2" w:rsidRDefault="000500A2" w:rsidP="00670734">
      <w:pPr>
        <w:rPr>
          <w:b/>
          <w:color w:val="000000"/>
          <w:sz w:val="22"/>
          <w:szCs w:val="22"/>
        </w:rPr>
      </w:pPr>
    </w:p>
    <w:p w14:paraId="5C834E5F" w14:textId="77777777" w:rsidR="000500A2" w:rsidRPr="00171864" w:rsidRDefault="000500A2" w:rsidP="00670734">
      <w:pPr>
        <w:rPr>
          <w:b/>
          <w:color w:val="000000"/>
          <w:sz w:val="22"/>
          <w:szCs w:val="22"/>
        </w:rPr>
      </w:pPr>
    </w:p>
    <w:p w14:paraId="2E97EB46" w14:textId="34628A2C" w:rsidR="00B71EE9"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w:t>
      </w:r>
      <w:r w:rsidR="000500A2">
        <w:rPr>
          <w:b/>
          <w:color w:val="000000"/>
          <w:sz w:val="22"/>
          <w:szCs w:val="22"/>
        </w:rPr>
        <w:t>8</w:t>
      </w:r>
    </w:p>
    <w:p w14:paraId="435B96E5" w14:textId="77777777" w:rsidR="000500A2" w:rsidRPr="00171864" w:rsidRDefault="000500A2" w:rsidP="00670734">
      <w:pPr>
        <w:jc w:val="center"/>
        <w:rPr>
          <w:b/>
          <w:color w:val="000000"/>
          <w:sz w:val="22"/>
          <w:szCs w:val="22"/>
        </w:rPr>
      </w:pP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32346117" w:rsidR="00B71EE9" w:rsidRDefault="00D87DDB" w:rsidP="00670734">
      <w:pPr>
        <w:jc w:val="center"/>
        <w:rPr>
          <w:b/>
          <w:color w:val="000000"/>
          <w:sz w:val="22"/>
          <w:szCs w:val="22"/>
        </w:rPr>
      </w:pPr>
      <w:r w:rsidRPr="00171864">
        <w:rPr>
          <w:b/>
          <w:color w:val="000000"/>
          <w:sz w:val="22"/>
          <w:szCs w:val="22"/>
        </w:rPr>
        <w:t xml:space="preserve">§ </w:t>
      </w:r>
      <w:r w:rsidR="000500A2">
        <w:rPr>
          <w:b/>
          <w:color w:val="000000"/>
          <w:sz w:val="22"/>
          <w:szCs w:val="22"/>
        </w:rPr>
        <w:t>19</w:t>
      </w:r>
    </w:p>
    <w:p w14:paraId="1E7D7A83" w14:textId="77777777" w:rsidR="000500A2" w:rsidRPr="00171864" w:rsidRDefault="000500A2" w:rsidP="00670734">
      <w:pPr>
        <w:jc w:val="center"/>
        <w:rPr>
          <w:b/>
          <w:color w:val="000000"/>
          <w:sz w:val="22"/>
          <w:szCs w:val="22"/>
        </w:rPr>
      </w:pPr>
    </w:p>
    <w:p w14:paraId="58BC60C7" w14:textId="05E88105" w:rsidR="00047C81" w:rsidRPr="000500A2" w:rsidRDefault="000500A2" w:rsidP="000500A2">
      <w:pPr>
        <w:jc w:val="both"/>
        <w:rPr>
          <w:color w:val="000000"/>
          <w:sz w:val="22"/>
          <w:szCs w:val="22"/>
        </w:rPr>
      </w:pPr>
      <w:r>
        <w:rPr>
          <w:color w:val="000000"/>
          <w:sz w:val="22"/>
          <w:szCs w:val="22"/>
        </w:rPr>
        <w:t>1.</w:t>
      </w:r>
      <w:r w:rsidR="00516D1D" w:rsidRPr="000500A2">
        <w:rPr>
          <w:color w:val="000000"/>
          <w:sz w:val="22"/>
          <w:szCs w:val="22"/>
        </w:rPr>
        <w:t xml:space="preserve">W sprawach nieuregulowanych niniejszą umową mają zastosowanie </w:t>
      </w:r>
      <w:r w:rsidR="00047C81" w:rsidRPr="000500A2">
        <w:rPr>
          <w:color w:val="000000"/>
          <w:sz w:val="22"/>
          <w:szCs w:val="22"/>
        </w:rPr>
        <w:t xml:space="preserve">w szczególności </w:t>
      </w:r>
      <w:r w:rsidR="00516D1D" w:rsidRPr="000500A2">
        <w:rPr>
          <w:color w:val="000000"/>
          <w:sz w:val="22"/>
          <w:szCs w:val="22"/>
        </w:rPr>
        <w:t xml:space="preserve">przepisy Kodeksu </w:t>
      </w:r>
      <w:r w:rsidR="00047C81" w:rsidRPr="000500A2">
        <w:rPr>
          <w:color w:val="000000"/>
          <w:sz w:val="22"/>
          <w:szCs w:val="22"/>
        </w:rPr>
        <w:t xml:space="preserve">cywilnego </w:t>
      </w:r>
      <w:r w:rsidR="00516D1D" w:rsidRPr="000500A2">
        <w:rPr>
          <w:color w:val="000000"/>
          <w:sz w:val="22"/>
          <w:szCs w:val="22"/>
        </w:rPr>
        <w:t>i ustawy Prawo zamówień publicznych.</w:t>
      </w:r>
      <w:r w:rsidR="00047C81" w:rsidRPr="000500A2">
        <w:rPr>
          <w:color w:val="000000"/>
          <w:sz w:val="22"/>
          <w:szCs w:val="22"/>
        </w:rPr>
        <w:t xml:space="preserve"> </w:t>
      </w:r>
    </w:p>
    <w:p w14:paraId="0601FE4B" w14:textId="799D4A7B" w:rsidR="00503531" w:rsidRPr="000500A2" w:rsidRDefault="000500A2" w:rsidP="000500A2">
      <w:pPr>
        <w:jc w:val="both"/>
        <w:rPr>
          <w:color w:val="000000"/>
          <w:sz w:val="22"/>
          <w:szCs w:val="22"/>
        </w:rPr>
      </w:pPr>
      <w:r>
        <w:rPr>
          <w:sz w:val="22"/>
          <w:szCs w:val="22"/>
        </w:rPr>
        <w:t>2.</w:t>
      </w:r>
      <w:r w:rsidR="00503531" w:rsidRPr="000500A2">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679891D5" w:rsidR="00B71EE9"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500A2">
        <w:rPr>
          <w:b/>
          <w:color w:val="000000"/>
          <w:sz w:val="22"/>
          <w:szCs w:val="22"/>
        </w:rPr>
        <w:t>0</w:t>
      </w:r>
    </w:p>
    <w:p w14:paraId="631F8A31" w14:textId="77777777" w:rsidR="000500A2" w:rsidRPr="00171864" w:rsidRDefault="000500A2" w:rsidP="00670734">
      <w:pPr>
        <w:jc w:val="center"/>
        <w:rPr>
          <w:b/>
          <w:color w:val="000000"/>
          <w:sz w:val="22"/>
          <w:szCs w:val="22"/>
        </w:rPr>
      </w:pPr>
    </w:p>
    <w:p w14:paraId="4336CF8E" w14:textId="507CD74D"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 xml:space="preserve">Umowę niniejszą sporządzono w </w:t>
      </w:r>
      <w:r w:rsidR="00A84944">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A84944">
        <w:rPr>
          <w:color w:val="000000"/>
          <w:sz w:val="22"/>
          <w:szCs w:val="22"/>
        </w:rPr>
        <w:t>1</w:t>
      </w:r>
      <w:r w:rsidR="00516D1D" w:rsidRPr="00171864">
        <w:rPr>
          <w:color w:val="000000"/>
          <w:sz w:val="22"/>
          <w:szCs w:val="22"/>
        </w:rPr>
        <w:t xml:space="preserve"> egzemplarz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2542" w14:textId="77777777" w:rsidR="004A30F1" w:rsidRDefault="004A30F1">
      <w:r>
        <w:separator/>
      </w:r>
    </w:p>
  </w:endnote>
  <w:endnote w:type="continuationSeparator" w:id="0">
    <w:p w14:paraId="367DF385" w14:textId="77777777" w:rsidR="004A30F1" w:rsidRDefault="004A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ndale Sans UI">
    <w:altName w:val="Arial Unicode MS"/>
    <w:charset w:val="EE"/>
    <w:family w:val="auto"/>
    <w:pitch w:val="variable"/>
  </w:font>
  <w:font w:name="TimesNewRomanPSMT">
    <w:altName w:val="Klee One"/>
    <w:panose1 w:val="00000000000000000000"/>
    <w:charset w:val="80"/>
    <w:family w:val="auto"/>
    <w:notTrueType/>
    <w:pitch w:val="default"/>
    <w:sig w:usb0="00000000" w:usb1="08070000" w:usb2="00000010" w:usb3="00000000" w:csb0="00020000" w:csb1="00000000"/>
  </w:font>
  <w:font w:name="Comic Sans MS">
    <w:panose1 w:val="030F0702030302020204"/>
    <w:charset w:val="EE"/>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A84944" w:rsidRPr="00A84944">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D129" w14:textId="77777777" w:rsidR="004A30F1" w:rsidRDefault="004A30F1">
      <w:r>
        <w:separator/>
      </w:r>
    </w:p>
  </w:footnote>
  <w:footnote w:type="continuationSeparator" w:id="0">
    <w:p w14:paraId="70E2FD9D" w14:textId="77777777" w:rsidR="004A30F1" w:rsidRDefault="004A30F1">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C67EF6" w:rsidRPr="00CF2DB7" w:rsidRDefault="00C67EF6" w:rsidP="00516A0B">
    <w:pPr>
      <w:widowControl/>
      <w:overflowPunct/>
      <w:autoSpaceDE/>
      <w:adjustRightInd/>
      <w:rPr>
        <w:sz w:val="20"/>
      </w:rPr>
    </w:pPr>
  </w:p>
  <w:p w14:paraId="3F6714C3" w14:textId="7B057045" w:rsidR="00C67EF6" w:rsidRPr="00CF2DB7" w:rsidRDefault="008D22BE"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 xml:space="preserve">                                                                                                                   ZAŁĄCZNIK NR 2 DO SWZ DOTYCZY ZP/TP/2/2022/NAKŁO</w:t>
    </w:r>
    <w:r w:rsidR="00C67EF6">
      <w:rPr>
        <w:rFonts w:ascii="Arial" w:eastAsia="Calibri" w:hAnsi="Arial" w:cs="Arial"/>
        <w:b/>
        <w:i/>
        <w:sz w:val="16"/>
        <w:szCs w:val="16"/>
        <w:lang w:eastAsia="en-US"/>
      </w:rPr>
      <w:t xml:space="preserve"> </w:t>
    </w:r>
    <w:r w:rsidR="00C67EF6">
      <w:rPr>
        <w:rFonts w:ascii="Arial" w:eastAsia="Calibri" w:hAnsi="Arial" w:cs="Arial"/>
        <w:b/>
        <w:i/>
        <w:sz w:val="16"/>
        <w:szCs w:val="16"/>
        <w:lang w:eastAsia="en-US"/>
      </w:rPr>
      <w:tab/>
    </w:r>
    <w:r w:rsidR="00C67EF6">
      <w:rPr>
        <w:rFonts w:ascii="Arial" w:eastAsia="Calibri" w:hAnsi="Arial" w:cs="Arial"/>
        <w:b/>
        <w:i/>
        <w:sz w:val="16"/>
        <w:szCs w:val="16"/>
        <w:lang w:eastAsia="en-US"/>
      </w:rPr>
      <w:tab/>
    </w:r>
    <w:r w:rsidR="00C67EF6">
      <w:rPr>
        <w:rFonts w:ascii="Arial" w:eastAsia="Calibri" w:hAnsi="Arial" w:cs="Arial"/>
        <w:b/>
        <w:i/>
        <w:sz w:val="16"/>
        <w:szCs w:val="16"/>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69ED"/>
    <w:multiLevelType w:val="hybridMultilevel"/>
    <w:tmpl w:val="F68A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C927B01"/>
    <w:multiLevelType w:val="hybridMultilevel"/>
    <w:tmpl w:val="6A581444"/>
    <w:lvl w:ilvl="0" w:tplc="F87C45B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1285E87"/>
    <w:multiLevelType w:val="multilevel"/>
    <w:tmpl w:val="F0663172"/>
    <w:lvl w:ilvl="0">
      <w:start w:val="7"/>
      <w:numFmt w:val="decimal"/>
      <w:lvlText w:val="%1."/>
      <w:lvlJc w:val="left"/>
      <w:pPr>
        <w:ind w:left="501"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5"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440A32"/>
    <w:multiLevelType w:val="hybridMultilevel"/>
    <w:tmpl w:val="6A58144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7559102">
    <w:abstractNumId w:val="17"/>
  </w:num>
  <w:num w:numId="2" w16cid:durableId="1339121217">
    <w:abstractNumId w:val="48"/>
  </w:num>
  <w:num w:numId="3" w16cid:durableId="1847942497">
    <w:abstractNumId w:val="45"/>
  </w:num>
  <w:num w:numId="4" w16cid:durableId="1522619639">
    <w:abstractNumId w:val="11"/>
  </w:num>
  <w:num w:numId="5" w16cid:durableId="1692562453">
    <w:abstractNumId w:val="13"/>
  </w:num>
  <w:num w:numId="6" w16cid:durableId="1904758684">
    <w:abstractNumId w:val="18"/>
  </w:num>
  <w:num w:numId="7" w16cid:durableId="745230567">
    <w:abstractNumId w:val="56"/>
  </w:num>
  <w:num w:numId="8" w16cid:durableId="995570015">
    <w:abstractNumId w:val="15"/>
  </w:num>
  <w:num w:numId="9" w16cid:durableId="1772237726">
    <w:abstractNumId w:val="46"/>
  </w:num>
  <w:num w:numId="10" w16cid:durableId="1123621136">
    <w:abstractNumId w:val="4"/>
  </w:num>
  <w:num w:numId="11" w16cid:durableId="328992699">
    <w:abstractNumId w:val="12"/>
  </w:num>
  <w:num w:numId="12" w16cid:durableId="1532449148">
    <w:abstractNumId w:val="52"/>
  </w:num>
  <w:num w:numId="13" w16cid:durableId="1251818664">
    <w:abstractNumId w:val="39"/>
  </w:num>
  <w:num w:numId="14" w16cid:durableId="1802386551">
    <w:abstractNumId w:val="35"/>
  </w:num>
  <w:num w:numId="15" w16cid:durableId="1790464653">
    <w:abstractNumId w:val="43"/>
  </w:num>
  <w:num w:numId="16" w16cid:durableId="546381225">
    <w:abstractNumId w:val="25"/>
  </w:num>
  <w:num w:numId="17" w16cid:durableId="563103331">
    <w:abstractNumId w:val="49"/>
  </w:num>
  <w:num w:numId="18" w16cid:durableId="1375545587">
    <w:abstractNumId w:val="16"/>
  </w:num>
  <w:num w:numId="19" w16cid:durableId="1892695365">
    <w:abstractNumId w:val="21"/>
  </w:num>
  <w:num w:numId="20" w16cid:durableId="1254513099">
    <w:abstractNumId w:val="51"/>
  </w:num>
  <w:num w:numId="21" w16cid:durableId="937253213">
    <w:abstractNumId w:val="37"/>
  </w:num>
  <w:num w:numId="22" w16cid:durableId="549416442">
    <w:abstractNumId w:val="5"/>
  </w:num>
  <w:num w:numId="23" w16cid:durableId="526649852">
    <w:abstractNumId w:val="54"/>
  </w:num>
  <w:num w:numId="24" w16cid:durableId="1579630291">
    <w:abstractNumId w:val="23"/>
  </w:num>
  <w:num w:numId="25" w16cid:durableId="491338319">
    <w:abstractNumId w:val="55"/>
  </w:num>
  <w:num w:numId="26" w16cid:durableId="814374933">
    <w:abstractNumId w:val="6"/>
  </w:num>
  <w:num w:numId="27" w16cid:durableId="1481114864">
    <w:abstractNumId w:val="36"/>
  </w:num>
  <w:num w:numId="28" w16cid:durableId="1825468611">
    <w:abstractNumId w:val="34"/>
  </w:num>
  <w:num w:numId="29" w16cid:durableId="1382048979">
    <w:abstractNumId w:val="0"/>
  </w:num>
  <w:num w:numId="30" w16cid:durableId="1096052329">
    <w:abstractNumId w:val="27"/>
  </w:num>
  <w:num w:numId="31" w16cid:durableId="1116407018">
    <w:abstractNumId w:val="8"/>
  </w:num>
  <w:num w:numId="32" w16cid:durableId="1894122258">
    <w:abstractNumId w:val="7"/>
  </w:num>
  <w:num w:numId="33" w16cid:durableId="1701784897">
    <w:abstractNumId w:val="19"/>
  </w:num>
  <w:num w:numId="34" w16cid:durableId="1420440351">
    <w:abstractNumId w:val="28"/>
  </w:num>
  <w:num w:numId="35" w16cid:durableId="1915553667">
    <w:abstractNumId w:val="31"/>
  </w:num>
  <w:num w:numId="36" w16cid:durableId="1267883651">
    <w:abstractNumId w:val="38"/>
  </w:num>
  <w:num w:numId="37" w16cid:durableId="1231890166">
    <w:abstractNumId w:val="14"/>
  </w:num>
  <w:num w:numId="38" w16cid:durableId="1794983908">
    <w:abstractNumId w:val="40"/>
  </w:num>
  <w:num w:numId="39" w16cid:durableId="1196114963">
    <w:abstractNumId w:val="24"/>
  </w:num>
  <w:num w:numId="40" w16cid:durableId="1005132585">
    <w:abstractNumId w:val="29"/>
  </w:num>
  <w:num w:numId="41" w16cid:durableId="154684972">
    <w:abstractNumId w:val="9"/>
  </w:num>
  <w:num w:numId="42" w16cid:durableId="863902057">
    <w:abstractNumId w:val="42"/>
  </w:num>
  <w:num w:numId="43" w16cid:durableId="2131899972">
    <w:abstractNumId w:val="57"/>
  </w:num>
  <w:num w:numId="44" w16cid:durableId="2090693429">
    <w:abstractNumId w:val="30"/>
  </w:num>
  <w:num w:numId="45" w16cid:durableId="125851437">
    <w:abstractNumId w:val="22"/>
  </w:num>
  <w:num w:numId="46" w16cid:durableId="283539298">
    <w:abstractNumId w:val="47"/>
  </w:num>
  <w:num w:numId="47" w16cid:durableId="1450591303">
    <w:abstractNumId w:val="50"/>
  </w:num>
  <w:num w:numId="48" w16cid:durableId="289021768">
    <w:abstractNumId w:val="41"/>
  </w:num>
  <w:num w:numId="49" w16cid:durableId="428501309">
    <w:abstractNumId w:val="32"/>
  </w:num>
  <w:num w:numId="50" w16cid:durableId="1050616066">
    <w:abstractNumId w:val="20"/>
  </w:num>
  <w:num w:numId="51" w16cid:durableId="498810328">
    <w:abstractNumId w:val="33"/>
  </w:num>
  <w:num w:numId="52" w16cid:durableId="105542600">
    <w:abstractNumId w:val="44"/>
  </w:num>
  <w:num w:numId="53" w16cid:durableId="1947686886">
    <w:abstractNumId w:val="10"/>
  </w:num>
  <w:num w:numId="54" w16cid:durableId="1995640418">
    <w:abstractNumId w:val="26"/>
  </w:num>
  <w:num w:numId="55" w16cid:durableId="1442263528">
    <w:abstractNumId w:val="53"/>
  </w:num>
  <w:num w:numId="56" w16cid:durableId="1144739975">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179E2"/>
    <w:rsid w:val="000218B9"/>
    <w:rsid w:val="00024AB9"/>
    <w:rsid w:val="00024B4D"/>
    <w:rsid w:val="00025427"/>
    <w:rsid w:val="0002588A"/>
    <w:rsid w:val="00025A36"/>
    <w:rsid w:val="00035F9A"/>
    <w:rsid w:val="00041BD6"/>
    <w:rsid w:val="00041CB5"/>
    <w:rsid w:val="0004497E"/>
    <w:rsid w:val="00045C36"/>
    <w:rsid w:val="00047C81"/>
    <w:rsid w:val="000500A2"/>
    <w:rsid w:val="00050CA2"/>
    <w:rsid w:val="00051898"/>
    <w:rsid w:val="00054562"/>
    <w:rsid w:val="00057726"/>
    <w:rsid w:val="00063485"/>
    <w:rsid w:val="00063798"/>
    <w:rsid w:val="00067F19"/>
    <w:rsid w:val="000717EC"/>
    <w:rsid w:val="0007320B"/>
    <w:rsid w:val="00075953"/>
    <w:rsid w:val="0008301A"/>
    <w:rsid w:val="00084AE1"/>
    <w:rsid w:val="000A50AC"/>
    <w:rsid w:val="000A68AB"/>
    <w:rsid w:val="000A6996"/>
    <w:rsid w:val="000B2967"/>
    <w:rsid w:val="000B48DF"/>
    <w:rsid w:val="000B58AB"/>
    <w:rsid w:val="000B599F"/>
    <w:rsid w:val="000C2CCA"/>
    <w:rsid w:val="000C2E47"/>
    <w:rsid w:val="000C51FA"/>
    <w:rsid w:val="000C6531"/>
    <w:rsid w:val="000D130B"/>
    <w:rsid w:val="000D161E"/>
    <w:rsid w:val="000D4DD2"/>
    <w:rsid w:val="000D71CB"/>
    <w:rsid w:val="000D77C4"/>
    <w:rsid w:val="000E10AA"/>
    <w:rsid w:val="000F0AFC"/>
    <w:rsid w:val="000F2FD5"/>
    <w:rsid w:val="000F49C3"/>
    <w:rsid w:val="000F4D08"/>
    <w:rsid w:val="00101E15"/>
    <w:rsid w:val="001027B4"/>
    <w:rsid w:val="00102BAF"/>
    <w:rsid w:val="0010338B"/>
    <w:rsid w:val="00103D76"/>
    <w:rsid w:val="00105ED3"/>
    <w:rsid w:val="00107E1A"/>
    <w:rsid w:val="001117CE"/>
    <w:rsid w:val="00114793"/>
    <w:rsid w:val="00117138"/>
    <w:rsid w:val="001239BF"/>
    <w:rsid w:val="00137940"/>
    <w:rsid w:val="00137BDE"/>
    <w:rsid w:val="00140917"/>
    <w:rsid w:val="00140A28"/>
    <w:rsid w:val="00142ABD"/>
    <w:rsid w:val="0014391B"/>
    <w:rsid w:val="001506A0"/>
    <w:rsid w:val="00160EBC"/>
    <w:rsid w:val="00167370"/>
    <w:rsid w:val="00171864"/>
    <w:rsid w:val="00174977"/>
    <w:rsid w:val="001808F0"/>
    <w:rsid w:val="00180FA4"/>
    <w:rsid w:val="00182038"/>
    <w:rsid w:val="00192D9D"/>
    <w:rsid w:val="00193051"/>
    <w:rsid w:val="00197C45"/>
    <w:rsid w:val="001A3282"/>
    <w:rsid w:val="001B15B0"/>
    <w:rsid w:val="001B1E30"/>
    <w:rsid w:val="001B3A45"/>
    <w:rsid w:val="001B4DF2"/>
    <w:rsid w:val="001C2EE5"/>
    <w:rsid w:val="001C55F1"/>
    <w:rsid w:val="001C6821"/>
    <w:rsid w:val="001D4512"/>
    <w:rsid w:val="001D73C6"/>
    <w:rsid w:val="001D7786"/>
    <w:rsid w:val="001D7BD7"/>
    <w:rsid w:val="001E1BFA"/>
    <w:rsid w:val="001E22DC"/>
    <w:rsid w:val="001E6628"/>
    <w:rsid w:val="001F7033"/>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505B4"/>
    <w:rsid w:val="0025458A"/>
    <w:rsid w:val="00257E88"/>
    <w:rsid w:val="00262D71"/>
    <w:rsid w:val="00263EE5"/>
    <w:rsid w:val="00264A52"/>
    <w:rsid w:val="0026730F"/>
    <w:rsid w:val="00267A02"/>
    <w:rsid w:val="00272DB1"/>
    <w:rsid w:val="00272EB6"/>
    <w:rsid w:val="0027682B"/>
    <w:rsid w:val="00282D5D"/>
    <w:rsid w:val="00285FC1"/>
    <w:rsid w:val="00290F77"/>
    <w:rsid w:val="002955BE"/>
    <w:rsid w:val="002A164C"/>
    <w:rsid w:val="002A5B96"/>
    <w:rsid w:val="002A68D7"/>
    <w:rsid w:val="002B130F"/>
    <w:rsid w:val="002C053B"/>
    <w:rsid w:val="002C0F3E"/>
    <w:rsid w:val="002C574D"/>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5817"/>
    <w:rsid w:val="0031674F"/>
    <w:rsid w:val="00316CD5"/>
    <w:rsid w:val="00323518"/>
    <w:rsid w:val="003239C0"/>
    <w:rsid w:val="003264E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480"/>
    <w:rsid w:val="00406CDC"/>
    <w:rsid w:val="00407356"/>
    <w:rsid w:val="00410904"/>
    <w:rsid w:val="00411625"/>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804"/>
    <w:rsid w:val="00487BD1"/>
    <w:rsid w:val="00487E89"/>
    <w:rsid w:val="004926D2"/>
    <w:rsid w:val="004926E3"/>
    <w:rsid w:val="00495CDF"/>
    <w:rsid w:val="004A04FF"/>
    <w:rsid w:val="004A1DAD"/>
    <w:rsid w:val="004A30F1"/>
    <w:rsid w:val="004A319F"/>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674"/>
    <w:rsid w:val="00520E36"/>
    <w:rsid w:val="005229F0"/>
    <w:rsid w:val="0052351B"/>
    <w:rsid w:val="00525E41"/>
    <w:rsid w:val="00527B1F"/>
    <w:rsid w:val="00535074"/>
    <w:rsid w:val="005357EA"/>
    <w:rsid w:val="005407D3"/>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1120"/>
    <w:rsid w:val="006047FE"/>
    <w:rsid w:val="0061095F"/>
    <w:rsid w:val="00611B11"/>
    <w:rsid w:val="00615FD1"/>
    <w:rsid w:val="006160FC"/>
    <w:rsid w:val="00617E91"/>
    <w:rsid w:val="0062073A"/>
    <w:rsid w:val="00621D7C"/>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10D8"/>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05A4"/>
    <w:rsid w:val="006E6D7B"/>
    <w:rsid w:val="006F09A7"/>
    <w:rsid w:val="006F2029"/>
    <w:rsid w:val="006F231A"/>
    <w:rsid w:val="006F6F79"/>
    <w:rsid w:val="00702398"/>
    <w:rsid w:val="007044BD"/>
    <w:rsid w:val="00704B39"/>
    <w:rsid w:val="0071042C"/>
    <w:rsid w:val="0071545C"/>
    <w:rsid w:val="007156BF"/>
    <w:rsid w:val="007173E3"/>
    <w:rsid w:val="00720F7A"/>
    <w:rsid w:val="007210D7"/>
    <w:rsid w:val="007241FB"/>
    <w:rsid w:val="00724FC2"/>
    <w:rsid w:val="0072776D"/>
    <w:rsid w:val="00733861"/>
    <w:rsid w:val="00741649"/>
    <w:rsid w:val="0074511A"/>
    <w:rsid w:val="00750838"/>
    <w:rsid w:val="00750C91"/>
    <w:rsid w:val="00751E5E"/>
    <w:rsid w:val="007647EC"/>
    <w:rsid w:val="00770C7A"/>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0F70"/>
    <w:rsid w:val="007F62F3"/>
    <w:rsid w:val="007F76B0"/>
    <w:rsid w:val="008001C7"/>
    <w:rsid w:val="00801D2B"/>
    <w:rsid w:val="0081028D"/>
    <w:rsid w:val="00812329"/>
    <w:rsid w:val="008135C2"/>
    <w:rsid w:val="00813F2F"/>
    <w:rsid w:val="00815964"/>
    <w:rsid w:val="008205ED"/>
    <w:rsid w:val="008278AD"/>
    <w:rsid w:val="008309D3"/>
    <w:rsid w:val="00831EA6"/>
    <w:rsid w:val="00832B57"/>
    <w:rsid w:val="008365E9"/>
    <w:rsid w:val="008372C7"/>
    <w:rsid w:val="00837976"/>
    <w:rsid w:val="00843373"/>
    <w:rsid w:val="008433E1"/>
    <w:rsid w:val="00845F73"/>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2F8A"/>
    <w:rsid w:val="008C6D13"/>
    <w:rsid w:val="008D03A8"/>
    <w:rsid w:val="008D22BE"/>
    <w:rsid w:val="008D282C"/>
    <w:rsid w:val="008D5B2C"/>
    <w:rsid w:val="008E1EC5"/>
    <w:rsid w:val="008E69DB"/>
    <w:rsid w:val="008E6AF0"/>
    <w:rsid w:val="008E6B1C"/>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41D2"/>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5D2E"/>
    <w:rsid w:val="00A271D1"/>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4944"/>
    <w:rsid w:val="00A85651"/>
    <w:rsid w:val="00A87752"/>
    <w:rsid w:val="00A93ACA"/>
    <w:rsid w:val="00A9543D"/>
    <w:rsid w:val="00A96921"/>
    <w:rsid w:val="00AA0157"/>
    <w:rsid w:val="00AA36AE"/>
    <w:rsid w:val="00AB0BB5"/>
    <w:rsid w:val="00AC29DB"/>
    <w:rsid w:val="00AC4547"/>
    <w:rsid w:val="00AC6EAF"/>
    <w:rsid w:val="00AC7C40"/>
    <w:rsid w:val="00AC7C5E"/>
    <w:rsid w:val="00AD2A61"/>
    <w:rsid w:val="00AD2E89"/>
    <w:rsid w:val="00AD7C80"/>
    <w:rsid w:val="00AE041D"/>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08BF"/>
    <w:rsid w:val="00B45508"/>
    <w:rsid w:val="00B530DE"/>
    <w:rsid w:val="00B55609"/>
    <w:rsid w:val="00B574E0"/>
    <w:rsid w:val="00B61E14"/>
    <w:rsid w:val="00B65654"/>
    <w:rsid w:val="00B66E9B"/>
    <w:rsid w:val="00B70520"/>
    <w:rsid w:val="00B708E6"/>
    <w:rsid w:val="00B70FD3"/>
    <w:rsid w:val="00B710B0"/>
    <w:rsid w:val="00B71EE9"/>
    <w:rsid w:val="00B729CA"/>
    <w:rsid w:val="00B72D6A"/>
    <w:rsid w:val="00B73253"/>
    <w:rsid w:val="00B80A8B"/>
    <w:rsid w:val="00B8167D"/>
    <w:rsid w:val="00B83D42"/>
    <w:rsid w:val="00B83D6D"/>
    <w:rsid w:val="00B863CF"/>
    <w:rsid w:val="00B868EA"/>
    <w:rsid w:val="00B90181"/>
    <w:rsid w:val="00B90947"/>
    <w:rsid w:val="00B90A82"/>
    <w:rsid w:val="00B90CE1"/>
    <w:rsid w:val="00B91ED6"/>
    <w:rsid w:val="00B943B6"/>
    <w:rsid w:val="00B94723"/>
    <w:rsid w:val="00B94F7D"/>
    <w:rsid w:val="00B97899"/>
    <w:rsid w:val="00BA1F35"/>
    <w:rsid w:val="00BA2FA6"/>
    <w:rsid w:val="00BB339D"/>
    <w:rsid w:val="00BB45FD"/>
    <w:rsid w:val="00BB509B"/>
    <w:rsid w:val="00BB5812"/>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2E32"/>
    <w:rsid w:val="00C44AA8"/>
    <w:rsid w:val="00C46EF4"/>
    <w:rsid w:val="00C53383"/>
    <w:rsid w:val="00C559CA"/>
    <w:rsid w:val="00C56D7E"/>
    <w:rsid w:val="00C6098C"/>
    <w:rsid w:val="00C67EF6"/>
    <w:rsid w:val="00C70C07"/>
    <w:rsid w:val="00C718B2"/>
    <w:rsid w:val="00C7271E"/>
    <w:rsid w:val="00C72920"/>
    <w:rsid w:val="00C77675"/>
    <w:rsid w:val="00C824D6"/>
    <w:rsid w:val="00C82DCF"/>
    <w:rsid w:val="00C852D5"/>
    <w:rsid w:val="00C858E2"/>
    <w:rsid w:val="00C85967"/>
    <w:rsid w:val="00C8687E"/>
    <w:rsid w:val="00C917FF"/>
    <w:rsid w:val="00C947B8"/>
    <w:rsid w:val="00CA0E20"/>
    <w:rsid w:val="00CA208C"/>
    <w:rsid w:val="00CA25D3"/>
    <w:rsid w:val="00CA4130"/>
    <w:rsid w:val="00CA7A74"/>
    <w:rsid w:val="00CB0E66"/>
    <w:rsid w:val="00CB11F7"/>
    <w:rsid w:val="00CB236C"/>
    <w:rsid w:val="00CB6898"/>
    <w:rsid w:val="00CB6CF5"/>
    <w:rsid w:val="00CC0F88"/>
    <w:rsid w:val="00CC4017"/>
    <w:rsid w:val="00CD32D8"/>
    <w:rsid w:val="00CD3E47"/>
    <w:rsid w:val="00CD5E9E"/>
    <w:rsid w:val="00CE039F"/>
    <w:rsid w:val="00CE3717"/>
    <w:rsid w:val="00CE47EB"/>
    <w:rsid w:val="00CF2DB7"/>
    <w:rsid w:val="00CF412F"/>
    <w:rsid w:val="00CF500D"/>
    <w:rsid w:val="00D0387B"/>
    <w:rsid w:val="00D04C36"/>
    <w:rsid w:val="00D07239"/>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479FA"/>
    <w:rsid w:val="00D53A93"/>
    <w:rsid w:val="00D548C4"/>
    <w:rsid w:val="00D573F6"/>
    <w:rsid w:val="00D63E49"/>
    <w:rsid w:val="00D74396"/>
    <w:rsid w:val="00D76E8B"/>
    <w:rsid w:val="00D77DEA"/>
    <w:rsid w:val="00D800D2"/>
    <w:rsid w:val="00D81C7C"/>
    <w:rsid w:val="00D84426"/>
    <w:rsid w:val="00D86007"/>
    <w:rsid w:val="00D87DDB"/>
    <w:rsid w:val="00D947BC"/>
    <w:rsid w:val="00D950F9"/>
    <w:rsid w:val="00DA2233"/>
    <w:rsid w:val="00DA378A"/>
    <w:rsid w:val="00DA76E0"/>
    <w:rsid w:val="00DB6180"/>
    <w:rsid w:val="00DC1892"/>
    <w:rsid w:val="00DD05C9"/>
    <w:rsid w:val="00DD26AF"/>
    <w:rsid w:val="00DD3D38"/>
    <w:rsid w:val="00DD66B7"/>
    <w:rsid w:val="00DE0E46"/>
    <w:rsid w:val="00DE2368"/>
    <w:rsid w:val="00DE41B6"/>
    <w:rsid w:val="00DE5354"/>
    <w:rsid w:val="00DF2C0B"/>
    <w:rsid w:val="00DF35DA"/>
    <w:rsid w:val="00DF47CA"/>
    <w:rsid w:val="00DF740C"/>
    <w:rsid w:val="00E01CA1"/>
    <w:rsid w:val="00E03A7F"/>
    <w:rsid w:val="00E03B9A"/>
    <w:rsid w:val="00E05A25"/>
    <w:rsid w:val="00E1215B"/>
    <w:rsid w:val="00E203D7"/>
    <w:rsid w:val="00E219C5"/>
    <w:rsid w:val="00E23638"/>
    <w:rsid w:val="00E27F7A"/>
    <w:rsid w:val="00E50328"/>
    <w:rsid w:val="00E5105A"/>
    <w:rsid w:val="00E514B3"/>
    <w:rsid w:val="00E5295F"/>
    <w:rsid w:val="00E5377B"/>
    <w:rsid w:val="00E53F47"/>
    <w:rsid w:val="00E605E4"/>
    <w:rsid w:val="00E73C05"/>
    <w:rsid w:val="00E76748"/>
    <w:rsid w:val="00E80361"/>
    <w:rsid w:val="00E933FA"/>
    <w:rsid w:val="00E948C3"/>
    <w:rsid w:val="00E95C10"/>
    <w:rsid w:val="00E97CBA"/>
    <w:rsid w:val="00EC6BB4"/>
    <w:rsid w:val="00EC7779"/>
    <w:rsid w:val="00EC7F3D"/>
    <w:rsid w:val="00ED05A2"/>
    <w:rsid w:val="00ED23C2"/>
    <w:rsid w:val="00ED2807"/>
    <w:rsid w:val="00ED3F95"/>
    <w:rsid w:val="00ED49FA"/>
    <w:rsid w:val="00ED4CB2"/>
    <w:rsid w:val="00ED6A5B"/>
    <w:rsid w:val="00ED71D9"/>
    <w:rsid w:val="00EE1988"/>
    <w:rsid w:val="00EE2FC9"/>
    <w:rsid w:val="00EE591D"/>
    <w:rsid w:val="00EE7BCC"/>
    <w:rsid w:val="00EF07AC"/>
    <w:rsid w:val="00EF2C4A"/>
    <w:rsid w:val="00F03D68"/>
    <w:rsid w:val="00F04EC8"/>
    <w:rsid w:val="00F059F6"/>
    <w:rsid w:val="00F12761"/>
    <w:rsid w:val="00F135C0"/>
    <w:rsid w:val="00F13B34"/>
    <w:rsid w:val="00F15425"/>
    <w:rsid w:val="00F15FD1"/>
    <w:rsid w:val="00F16F46"/>
    <w:rsid w:val="00F226FB"/>
    <w:rsid w:val="00F23320"/>
    <w:rsid w:val="00F3008B"/>
    <w:rsid w:val="00F33FCE"/>
    <w:rsid w:val="00F468FC"/>
    <w:rsid w:val="00F506A0"/>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E140-6D60-5C4D-A813-4EC32E22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9053</Words>
  <Characters>54320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63247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wbkpwik02</cp:lastModifiedBy>
  <cp:revision>19</cp:revision>
  <cp:lastPrinted>2022-09-29T05:23:00Z</cp:lastPrinted>
  <dcterms:created xsi:type="dcterms:W3CDTF">2022-09-19T12:17:00Z</dcterms:created>
  <dcterms:modified xsi:type="dcterms:W3CDTF">2022-09-29T10:15:00Z</dcterms:modified>
</cp:coreProperties>
</file>