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3D9" w14:textId="77777777" w:rsidR="001E5801" w:rsidRPr="00773D17" w:rsidRDefault="001E5801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2C2257B7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552A4EB3" w14:textId="7F2AE865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SPECYFIKACJA WARUNKÓW ZAMÓWIENIA </w:t>
      </w:r>
    </w:p>
    <w:p w14:paraId="749B26C2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8CDB7D8" w14:textId="3C8BC60C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(dalej: SWZ)</w:t>
      </w:r>
    </w:p>
    <w:p w14:paraId="2C82F648" w14:textId="658E1440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 </w:t>
      </w:r>
    </w:p>
    <w:p w14:paraId="1E8FD2AC" w14:textId="77777777" w:rsidR="001E5801" w:rsidRPr="00773D17" w:rsidRDefault="001E5801" w:rsidP="00236611">
      <w:pPr>
        <w:rPr>
          <w:rFonts w:asciiTheme="majorHAnsi" w:eastAsiaTheme="majorEastAsia" w:hAnsiTheme="majorHAnsi" w:cs="Arial"/>
          <w:b/>
          <w:color w:val="002060"/>
          <w:lang w:eastAsia="en-US"/>
        </w:rPr>
      </w:pPr>
    </w:p>
    <w:p w14:paraId="4C6015C1" w14:textId="32443003" w:rsidR="00773D17" w:rsidRPr="00773D17" w:rsidRDefault="00773D17" w:rsidP="00773D17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</w:pPr>
      <w:r w:rsidRPr="00773D17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6E7AA9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Zp/tp/0</w:t>
      </w:r>
      <w:r w:rsidR="0059160E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4</w:t>
      </w:r>
      <w:r w:rsidR="006E7AA9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/2021/nakło</w:t>
      </w:r>
    </w:p>
    <w:p w14:paraId="1D2F67DB" w14:textId="77777777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ZAMAWIAJĄCY</w:t>
      </w:r>
    </w:p>
    <w:p w14:paraId="7E677D23" w14:textId="6709C109" w:rsidR="00773D17" w:rsidRPr="00773D17" w:rsidRDefault="006E7AA9" w:rsidP="00773D17">
      <w:pPr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KO</w:t>
      </w:r>
      <w:r w:rsidR="00087A13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MUNALNE PRZEDSIĘBIORSTWO WODOCIĄGÓW I KANALIZACJI SPÓŁKA Z O.O.</w:t>
      </w:r>
    </w:p>
    <w:p w14:paraId="6338A0CC" w14:textId="03D1587A" w:rsidR="00773D17" w:rsidRPr="00773D17" w:rsidRDefault="00087A13" w:rsidP="00773D17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UL. MICHAŁA DRZYMAŁY 4A</w:t>
      </w:r>
    </w:p>
    <w:p w14:paraId="047C97C7" w14:textId="05A096E9" w:rsidR="00773D17" w:rsidRPr="00773D17" w:rsidRDefault="00087A13" w:rsidP="00773D17">
      <w:pPr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89-100 NAKŁO NAD NOTECIĄ</w:t>
      </w:r>
    </w:p>
    <w:p w14:paraId="3AD757EE" w14:textId="5CB11E18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tel.: </w:t>
      </w:r>
      <w:r w:rsidR="00087A13">
        <w:rPr>
          <w:rFonts w:asciiTheme="majorHAnsi" w:eastAsiaTheme="majorEastAsia" w:hAnsiTheme="majorHAnsi" w:cs="Arial"/>
          <w:lang w:eastAsia="en-US"/>
        </w:rPr>
        <w:t xml:space="preserve">52 385 40 24 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7255067F" w14:textId="7FA27FE2" w:rsidR="00773D17" w:rsidRP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R</w:t>
      </w:r>
      <w:r w:rsidR="00295E81">
        <w:rPr>
          <w:rFonts w:asciiTheme="majorHAnsi" w:eastAsiaTheme="majorEastAsia" w:hAnsiTheme="majorHAnsi" w:cs="Arial"/>
          <w:b/>
          <w:lang w:eastAsia="en-US"/>
        </w:rPr>
        <w:t>EGON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: </w:t>
      </w:r>
      <w:r w:rsidR="00087A13">
        <w:rPr>
          <w:rFonts w:asciiTheme="majorHAnsi" w:eastAsiaTheme="majorEastAsia" w:hAnsiTheme="majorHAnsi" w:cs="Arial"/>
          <w:lang w:eastAsia="en-US"/>
        </w:rPr>
        <w:t>090038018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NIP: </w:t>
      </w:r>
      <w:r w:rsidR="00087A13">
        <w:rPr>
          <w:rFonts w:asciiTheme="majorHAnsi" w:eastAsiaTheme="majorEastAsia" w:hAnsiTheme="majorHAnsi" w:cs="Arial"/>
          <w:lang w:eastAsia="en-US"/>
        </w:rPr>
        <w:t>558 000 14 43</w:t>
      </w:r>
    </w:p>
    <w:p w14:paraId="42E72974" w14:textId="50EFEC4A" w:rsid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Godziny pracy: </w:t>
      </w:r>
      <w:r w:rsidR="00087A13">
        <w:rPr>
          <w:rFonts w:asciiTheme="majorHAnsi" w:eastAsiaTheme="majorEastAsia" w:hAnsiTheme="majorHAnsi" w:cs="Arial"/>
          <w:lang w:eastAsia="en-US"/>
        </w:rPr>
        <w:t>7.00-15.00</w:t>
      </w:r>
    </w:p>
    <w:p w14:paraId="1F48BBA3" w14:textId="77777777" w:rsidR="00FC2812" w:rsidRPr="00773D17" w:rsidRDefault="00FC2812" w:rsidP="00773D17">
      <w:pPr>
        <w:rPr>
          <w:rFonts w:asciiTheme="majorHAnsi" w:eastAsiaTheme="majorEastAsia" w:hAnsiTheme="majorHAnsi" w:cs="Arial"/>
          <w:lang w:eastAsia="en-US"/>
        </w:rPr>
      </w:pPr>
    </w:p>
    <w:p w14:paraId="392E0F99" w14:textId="2FD12A4E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strony internetowej prowadzonego postępowania: </w:t>
      </w:r>
      <w:r w:rsidR="00087A13">
        <w:rPr>
          <w:rFonts w:asciiTheme="majorHAnsi" w:hAnsiTheme="majorHAnsi"/>
        </w:rPr>
        <w:t xml:space="preserve"> </w:t>
      </w:r>
      <w:hyperlink r:id="rId8" w:history="1">
        <w:r w:rsidR="00087A13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37192CDC" w14:textId="75FF8CBB" w:rsidR="00773D17" w:rsidRDefault="00773D17" w:rsidP="00773D17">
      <w:pPr>
        <w:rPr>
          <w:rFonts w:asciiTheme="majorHAnsi" w:hAnsiTheme="majorHAnsi"/>
          <w:color w:val="333333"/>
          <w:shd w:val="clear" w:color="auto" w:fill="FFFFFF"/>
        </w:rPr>
      </w:pPr>
      <w:r w:rsidRPr="00773D17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67C6CE94" w14:textId="77777777" w:rsidR="00FC2812" w:rsidRPr="00773D17" w:rsidRDefault="00FC2812" w:rsidP="00773D17">
      <w:pPr>
        <w:rPr>
          <w:rFonts w:asciiTheme="majorHAnsi" w:hAnsiTheme="majorHAnsi"/>
          <w:color w:val="333333"/>
          <w:shd w:val="clear" w:color="auto" w:fill="FFFFFF"/>
        </w:rPr>
      </w:pPr>
    </w:p>
    <w:p w14:paraId="5BDACA50" w14:textId="59BFC8A2" w:rsidR="00773D17" w:rsidRPr="00773D17" w:rsidRDefault="00773D17" w:rsidP="00773D17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poczty elektronicznej: </w:t>
      </w:r>
      <w:r w:rsidR="00087A13">
        <w:rPr>
          <w:rFonts w:asciiTheme="majorHAnsi" w:eastAsiaTheme="majorEastAsia" w:hAnsiTheme="majorHAnsi" w:cs="Arial"/>
          <w:b/>
          <w:lang w:eastAsia="en-US"/>
        </w:rPr>
        <w:t>wodociagi@kpwik.naklo.pl</w:t>
      </w:r>
    </w:p>
    <w:p w14:paraId="4C057503" w14:textId="77777777" w:rsidR="005C1A20" w:rsidRPr="00773D17" w:rsidRDefault="005C1A20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0866D0B4" w14:textId="77777777" w:rsidR="005C1A20" w:rsidRPr="00773D17" w:rsidRDefault="005C1A20" w:rsidP="00AB0104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Nazwa zamówienia:</w:t>
      </w:r>
    </w:p>
    <w:p w14:paraId="4BB4617A" w14:textId="1229B5D8" w:rsidR="00AB0104" w:rsidRPr="00773D17" w:rsidRDefault="0059160E" w:rsidP="00AB0104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bookmarkStart w:id="0" w:name="_Hlk70413217"/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sukcesywne dostawy worków do segregacji odpadów </w:t>
      </w:r>
    </w:p>
    <w:bookmarkEnd w:id="0"/>
    <w:p w14:paraId="1EF6CE11" w14:textId="60126F9F" w:rsidR="00773D17" w:rsidRPr="00453E98" w:rsidRDefault="00453E98" w:rsidP="00453E98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 </w:t>
      </w:r>
    </w:p>
    <w:p w14:paraId="5FE20231" w14:textId="06B44F7C" w:rsidR="00AB0104" w:rsidRPr="00773D17" w:rsidRDefault="005C1A20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Cs/>
          <w:lang w:eastAsia="en-US"/>
        </w:rPr>
        <w:t>Wartość zamówienia</w:t>
      </w:r>
      <w:r w:rsidR="00773D17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b/>
          <w:lang w:eastAsia="en-US"/>
        </w:rPr>
        <w:t>nie przekracza</w:t>
      </w:r>
      <w:r w:rsidRPr="00773D17">
        <w:rPr>
          <w:rFonts w:asciiTheme="majorHAnsi" w:eastAsiaTheme="majorEastAsia" w:hAnsiTheme="majorHAnsi" w:cs="Arial"/>
          <w:lang w:eastAsia="en-US"/>
        </w:rPr>
        <w:t xml:space="preserve"> progów unijnych określonych na podstawie art. 3  </w:t>
      </w:r>
      <w:r w:rsidR="00AB0104" w:rsidRPr="00773D17">
        <w:rPr>
          <w:rFonts w:asciiTheme="majorHAnsi" w:eastAsiaTheme="majorEastAsia" w:hAnsiTheme="majorHAnsi" w:cs="Arial"/>
          <w:lang w:eastAsia="en-US"/>
        </w:rPr>
        <w:t>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773D17">
        <w:rPr>
          <w:rFonts w:asciiTheme="majorHAnsi" w:eastAsiaTheme="majorEastAsia" w:hAnsiTheme="majorHAnsi" w:cs="Arial"/>
          <w:lang w:eastAsia="en-US"/>
        </w:rPr>
        <w:t>Prawo zamówień publicznych (</w:t>
      </w:r>
      <w:r w:rsidR="00F04544" w:rsidRPr="00773D17">
        <w:rPr>
          <w:rFonts w:asciiTheme="majorHAnsi" w:eastAsiaTheme="majorEastAsia" w:hAnsiTheme="majorHAnsi" w:cs="Arial"/>
          <w:lang w:eastAsia="en-US"/>
        </w:rPr>
        <w:t>Dz.U. poz. 2019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 ze zm.</w:t>
      </w:r>
      <w:r w:rsidR="00F04544" w:rsidRPr="00773D17">
        <w:rPr>
          <w:rFonts w:asciiTheme="majorHAnsi" w:eastAsiaTheme="majorEastAsia" w:hAnsiTheme="majorHAnsi" w:cs="Arial"/>
          <w:lang w:eastAsia="en-US"/>
        </w:rPr>
        <w:t>)</w:t>
      </w:r>
      <w:r w:rsidR="00773D17" w:rsidRPr="00773D17">
        <w:rPr>
          <w:rFonts w:asciiTheme="majorHAnsi" w:eastAsiaTheme="majorEastAsia" w:hAnsiTheme="majorHAnsi" w:cs="Arial"/>
          <w:lang w:eastAsia="en-US"/>
        </w:rPr>
        <w:t>.</w:t>
      </w:r>
    </w:p>
    <w:p w14:paraId="53221065" w14:textId="04522F02" w:rsidR="005C1A20" w:rsidRPr="00773D17" w:rsidRDefault="005C1A20" w:rsidP="005C1A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35DEA183" w14:textId="77777777" w:rsidR="00142A1B" w:rsidRPr="00773D17" w:rsidRDefault="00142A1B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5B765AC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F0EF4B1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5DC3660D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C2EFBAE" w14:textId="3E50FEF4" w:rsidR="00AB0104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451A876" w14:textId="0BB89E32" w:rsidR="00453E98" w:rsidRDefault="00453E98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499AA26" w14:textId="5621404E" w:rsidR="00453E98" w:rsidRDefault="00453E98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A88567F" w14:textId="77777777" w:rsidR="00BB19CC" w:rsidRPr="00773D17" w:rsidRDefault="00BB19CC" w:rsidP="00BB19CC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                                                                                         </w:t>
      </w:r>
      <w:r w:rsidRPr="00773D17">
        <w:rPr>
          <w:rFonts w:asciiTheme="majorHAnsi" w:hAnsiTheme="majorHAnsi" w:cs="Arial"/>
          <w:szCs w:val="24"/>
        </w:rPr>
        <w:t>……………………………………………………..</w:t>
      </w:r>
    </w:p>
    <w:p w14:paraId="4B6B0740" w14:textId="77777777" w:rsidR="00BB19CC" w:rsidRPr="008D22E5" w:rsidRDefault="00BB19CC" w:rsidP="00BB19CC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 w:val="20"/>
        </w:rPr>
      </w:pPr>
      <w:r>
        <w:rPr>
          <w:rFonts w:asciiTheme="majorHAnsi" w:hAnsiTheme="majorHAnsi" w:cs="Arial"/>
          <w:sz w:val="20"/>
        </w:rPr>
        <w:t xml:space="preserve">                           </w:t>
      </w:r>
      <w:r w:rsidRPr="008D22E5">
        <w:rPr>
          <w:rFonts w:asciiTheme="majorHAnsi" w:hAnsiTheme="majorHAnsi" w:cs="Arial"/>
          <w:sz w:val="20"/>
        </w:rPr>
        <w:t xml:space="preserve">Podpis kierownika zamawiającego lub osoby upoważnionej </w:t>
      </w:r>
    </w:p>
    <w:p w14:paraId="6401F62B" w14:textId="77777777" w:rsidR="00BB19CC" w:rsidRPr="002C37E6" w:rsidRDefault="00BB19CC" w:rsidP="00BB19CC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</w:p>
    <w:p w14:paraId="54ACDBA2" w14:textId="77777777" w:rsidR="00453E98" w:rsidRPr="00773D17" w:rsidRDefault="00453E98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6BCE064F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4045D04" w14:textId="77777777" w:rsidR="00F04544" w:rsidRPr="00773D17" w:rsidRDefault="00F0454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72857295" w14:textId="546CF3BB" w:rsidR="00412BC8" w:rsidRDefault="00D401BD" w:rsidP="00412BC8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  <w:r>
        <w:rPr>
          <w:rFonts w:asciiTheme="majorHAnsi" w:eastAsiaTheme="majorEastAsia" w:hAnsiTheme="majorHAnsi" w:cs="Arial"/>
          <w:bCs/>
          <w:lang w:eastAsia="en-US"/>
        </w:rPr>
        <w:t>Grudzień</w:t>
      </w:r>
      <w:r w:rsidR="00087A13">
        <w:rPr>
          <w:rFonts w:asciiTheme="majorHAnsi" w:eastAsiaTheme="majorEastAsia" w:hAnsiTheme="majorHAnsi" w:cs="Arial"/>
          <w:bCs/>
          <w:lang w:eastAsia="en-US"/>
        </w:rPr>
        <w:t>, 2021</w:t>
      </w:r>
    </w:p>
    <w:p w14:paraId="6A52502B" w14:textId="65004FE2" w:rsidR="00087A13" w:rsidRDefault="00087A13" w:rsidP="00412BC8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</w:p>
    <w:p w14:paraId="63417D7C" w14:textId="44530D25" w:rsidR="00453E98" w:rsidRDefault="00453E98" w:rsidP="00412BC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7C08240A" w14:textId="77777777" w:rsidR="00295E81" w:rsidRDefault="00295E81" w:rsidP="00BB19C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219999E9" w14:textId="13B403F2" w:rsidR="00D03518" w:rsidRPr="00773D17" w:rsidRDefault="00D03518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lastRenderedPageBreak/>
        <w:t>Spis treści:</w:t>
      </w:r>
    </w:p>
    <w:p w14:paraId="1CB2463B" w14:textId="6EA27474" w:rsidR="00D03518" w:rsidRPr="00773D17" w:rsidRDefault="00D03518" w:rsidP="009F6209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Rozdział 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lang w:eastAsia="en-US"/>
        </w:rPr>
        <w:t xml:space="preserve">Informacje </w:t>
      </w:r>
      <w:r w:rsidR="009F6209" w:rsidRPr="00773D17">
        <w:rPr>
          <w:rFonts w:asciiTheme="majorHAnsi" w:eastAsiaTheme="majorEastAsia" w:hAnsiTheme="majorHAnsi" w:cs="Arial"/>
          <w:lang w:eastAsia="en-US"/>
        </w:rPr>
        <w:t>o</w:t>
      </w:r>
      <w:r w:rsidRPr="00773D17">
        <w:rPr>
          <w:rFonts w:asciiTheme="majorHAnsi" w:eastAsiaTheme="majorEastAsia" w:hAnsiTheme="majorHAnsi" w:cs="Arial"/>
          <w:lang w:eastAsia="en-US"/>
        </w:rPr>
        <w:t>gólne</w:t>
      </w:r>
    </w:p>
    <w:p w14:paraId="38E6E699" w14:textId="0D29446A" w:rsidR="00142A1B" w:rsidRPr="00773D17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7A183F0" w14:textId="49D999CC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Wykonawcy/podwykonawcy/podmioty trzecie udostępniające wykonawcy swój potencjał</w:t>
      </w:r>
    </w:p>
    <w:p w14:paraId="3A4F820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Komunikacja w postępowaniu</w:t>
      </w:r>
    </w:p>
    <w:p w14:paraId="173C195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7A4ED6D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0D35721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5666FA8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Katalogi elektroniczne </w:t>
      </w:r>
    </w:p>
    <w:p w14:paraId="47A5F7E4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4523C06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07999381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29BC6C0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C89B3F8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9C9FFFF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330695A5" w14:textId="7DECDCB3" w:rsidR="00DE2041" w:rsidRPr="00773D17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Unieważnienie postępowania</w:t>
      </w:r>
    </w:p>
    <w:p w14:paraId="256E9761" w14:textId="37C09842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80666C5" w14:textId="554D0BED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42568C23" w14:textId="26460F52" w:rsidR="001A131C" w:rsidRPr="00773D17" w:rsidRDefault="00773D17" w:rsidP="001A131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D03518" w:rsidRPr="00773D17">
        <w:rPr>
          <w:rFonts w:asciiTheme="majorHAnsi" w:eastAsiaTheme="majorEastAsia" w:hAnsiTheme="majorHAnsi" w:cs="Arial"/>
          <w:b/>
          <w:lang w:eastAsia="en-US"/>
        </w:rPr>
        <w:t xml:space="preserve">Rozdział 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1A131C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1A131C" w:rsidRPr="00773D17">
        <w:rPr>
          <w:rFonts w:asciiTheme="majorHAnsi" w:eastAsiaTheme="majorEastAsia" w:hAnsiTheme="majorHAnsi" w:cs="Arial"/>
          <w:lang w:eastAsia="en-US"/>
        </w:rPr>
        <w:t xml:space="preserve">Wymagania stawiane </w:t>
      </w:r>
      <w:r w:rsidRPr="00773D17">
        <w:rPr>
          <w:rFonts w:asciiTheme="majorHAnsi" w:eastAsiaTheme="majorEastAsia" w:hAnsiTheme="majorHAnsi" w:cs="Arial"/>
          <w:lang w:eastAsia="en-US"/>
        </w:rPr>
        <w:t>w</w:t>
      </w:r>
      <w:r w:rsidR="001A131C" w:rsidRPr="00773D17">
        <w:rPr>
          <w:rFonts w:asciiTheme="majorHAnsi" w:eastAsiaTheme="majorEastAsia" w:hAnsiTheme="majorHAnsi" w:cs="Arial"/>
          <w:lang w:eastAsia="en-US"/>
        </w:rPr>
        <w:t>ykonawcy</w:t>
      </w:r>
      <w:r w:rsidR="001A131C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5877FFF3" w14:textId="79531EC8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1C9A23C7" w14:textId="752A255E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Rozwiązania równoważne</w:t>
      </w:r>
    </w:p>
    <w:p w14:paraId="287ED47F" w14:textId="0ABCD96A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zatrudniania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>przez wykonawcę lub podwykonawcę osób na podstawie stosunku pracy</w:t>
      </w:r>
    </w:p>
    <w:p w14:paraId="49CA0A90" w14:textId="6FD345AC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zatrudnienia osób, o których mowa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 xml:space="preserve">w art. 96 ust. 2 pkt 2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67041698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22E3AEB8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wykonania zamówienia </w:t>
      </w:r>
    </w:p>
    <w:p w14:paraId="13B29918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45A7F5CD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578D8945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6BD80710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5993D956" w14:textId="77777777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przygotowania ofert </w:t>
      </w:r>
    </w:p>
    <w:p w14:paraId="18A14DA3" w14:textId="114B242C" w:rsidR="007B6AA5" w:rsidRPr="00773D17" w:rsidRDefault="007B6AA5" w:rsidP="00F76FEA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 (przykład z formularzem cenowym)</w:t>
      </w:r>
    </w:p>
    <w:p w14:paraId="1E58E68D" w14:textId="0977EB77" w:rsidR="007B6AA5" w:rsidRPr="00773D17" w:rsidRDefault="00773D17" w:rsidP="007B6AA5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C54BC6" w:rsidRPr="00773D17">
        <w:rPr>
          <w:rFonts w:asciiTheme="majorHAnsi" w:eastAsiaTheme="majorEastAsia" w:hAnsiTheme="majorHAnsi" w:cs="Arial"/>
          <w:lang w:eastAsia="en-US"/>
        </w:rPr>
        <w:t>Informacje o przebiegu postępowania</w:t>
      </w:r>
    </w:p>
    <w:p w14:paraId="53918012" w14:textId="395ED92E" w:rsidR="007B6AA5" w:rsidRPr="00773D17" w:rsidRDefault="007B6AA5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773D17" w:rsidRPr="00773D17">
        <w:rPr>
          <w:rFonts w:asciiTheme="majorHAnsi" w:hAnsiTheme="majorHAnsi" w:cstheme="majorBidi"/>
          <w:b/>
          <w:lang w:eastAsia="en-US"/>
        </w:rPr>
        <w:t>w</w:t>
      </w:r>
      <w:r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4738578E" w14:textId="146B1560" w:rsidR="007B6AA5" w:rsidRPr="00F065EF" w:rsidRDefault="007B6AA5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oraz termin składania ofert</w:t>
      </w:r>
      <w:r w:rsidR="00F065EF">
        <w:rPr>
          <w:rFonts w:asciiTheme="majorHAnsi" w:hAnsiTheme="majorHAnsi" w:cstheme="majorBidi"/>
          <w:b/>
          <w:lang w:eastAsia="en-US"/>
        </w:rPr>
        <w:t>. Termin otwarcia ofert.</w:t>
      </w:r>
    </w:p>
    <w:p w14:paraId="5783D094" w14:textId="77777777" w:rsidR="007B6AA5" w:rsidRPr="00773D17" w:rsidRDefault="007B6AA5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76E5B07A" w14:textId="3BF32B0A" w:rsidR="007B6AA5" w:rsidRPr="00773D17" w:rsidRDefault="007B6AA5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kryteriów oceny ofert wraz z podaniem wag tych kryteriów i sposobu oceny ofert</w:t>
      </w:r>
    </w:p>
    <w:p w14:paraId="64B03C0B" w14:textId="7AC703DC" w:rsidR="007B6AA5" w:rsidRPr="00773D17" w:rsidRDefault="007B6AA5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>Projektowane postanowienia umowy w sprawie zamówienia publicznego, które zostaną wprowadzone do umowy w sprawie zamówienia publicznego</w:t>
      </w:r>
    </w:p>
    <w:p w14:paraId="4FC89387" w14:textId="5E45D5B8" w:rsidR="007B6AA5" w:rsidRPr="00773D17" w:rsidRDefault="007B6AA5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5CD088D8" w14:textId="1B3EFC87" w:rsidR="007B6AA5" w:rsidRPr="00773D17" w:rsidRDefault="00773D17" w:rsidP="00F76FEA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</w:t>
      </w:r>
      <w:r w:rsidR="007B6AA5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773D17" w:rsidRDefault="00236611" w:rsidP="007C0085">
      <w:pPr>
        <w:rPr>
          <w:rFonts w:ascii="Open Sans" w:hAnsi="Open Sans"/>
          <w:color w:val="333333"/>
        </w:rPr>
      </w:pPr>
    </w:p>
    <w:p w14:paraId="3BC9C33A" w14:textId="315DB677" w:rsidR="009C4529" w:rsidRPr="00773D17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ogólne</w:t>
      </w:r>
    </w:p>
    <w:p w14:paraId="03325F44" w14:textId="6E1128AE" w:rsidR="00142A1B" w:rsidRPr="00773D17" w:rsidRDefault="00142A1B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C936DBD" w14:textId="77777777" w:rsidR="00962CBB" w:rsidRDefault="00962CBB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5C73971E" w14:textId="75EB8DCC" w:rsidR="00AB0104" w:rsidRDefault="00AB0104" w:rsidP="00AB0104">
      <w:pPr>
        <w:jc w:val="both"/>
        <w:rPr>
          <w:rFonts w:asciiTheme="majorHAnsi" w:eastAsiaTheme="majorEastAsia" w:hAnsiTheme="majorHAnsi" w:cs="Arial"/>
          <w:lang w:eastAsia="en-US"/>
        </w:rPr>
      </w:pPr>
      <w:r w:rsidRPr="00E2051F">
        <w:rPr>
          <w:rFonts w:asciiTheme="majorHAnsi" w:eastAsiaTheme="majorEastAsia" w:hAnsiTheme="majorHAnsi" w:cs="Arial"/>
          <w:b/>
          <w:bCs/>
          <w:lang w:eastAsia="en-US"/>
        </w:rPr>
        <w:t>Tryb podstawowy bez negocjacji</w:t>
      </w:r>
      <w:r w:rsidRPr="00773D17">
        <w:rPr>
          <w:rFonts w:asciiTheme="majorHAnsi" w:eastAsiaTheme="majorEastAsia" w:hAnsiTheme="majorHAnsi" w:cs="Arial"/>
          <w:lang w:eastAsia="en-US"/>
        </w:rPr>
        <w:t>, o którym mowa w art. 275 pkt 1 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Pr="00773D17">
        <w:rPr>
          <w:rFonts w:asciiTheme="majorHAnsi" w:eastAsiaTheme="majorEastAsia" w:hAnsiTheme="majorHAnsi" w:cs="Arial"/>
          <w:lang w:eastAsia="en-US"/>
        </w:rPr>
        <w:t>Prawo zamówień publicznych (Dz.U. poz. 2019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 ze zm.</w:t>
      </w:r>
      <w:r w:rsidRPr="00773D17">
        <w:rPr>
          <w:rFonts w:asciiTheme="majorHAnsi" w:eastAsiaTheme="majorEastAsia" w:hAnsiTheme="majorHAnsi" w:cs="Arial"/>
          <w:lang w:eastAsia="en-US"/>
        </w:rPr>
        <w:t>) – dalej</w:t>
      </w:r>
      <w:r w:rsidR="00773D17" w:rsidRPr="00773D17">
        <w:rPr>
          <w:rFonts w:asciiTheme="majorHAnsi" w:eastAsiaTheme="majorEastAsia" w:hAnsiTheme="majorHAnsi" w:cs="Arial"/>
          <w:lang w:eastAsia="en-US"/>
        </w:rPr>
        <w:t>:</w:t>
      </w:r>
      <w:r w:rsidRPr="00773D17">
        <w:rPr>
          <w:rFonts w:asciiTheme="majorHAnsi" w:eastAsiaTheme="majorEastAsia" w:hAnsiTheme="majorHAnsi" w:cs="Arial"/>
          <w:lang w:eastAsia="en-US"/>
        </w:rPr>
        <w:t xml:space="preserve"> ustawa </w:t>
      </w:r>
      <w:proofErr w:type="spellStart"/>
      <w:r w:rsidRPr="00773D17">
        <w:rPr>
          <w:rFonts w:asciiTheme="majorHAnsi" w:eastAsiaTheme="majorEastAsia" w:hAnsiTheme="majorHAnsi" w:cs="Arial"/>
          <w:lang w:eastAsia="en-US"/>
        </w:rPr>
        <w:t>Pzp</w:t>
      </w:r>
      <w:proofErr w:type="spellEnd"/>
    </w:p>
    <w:p w14:paraId="68ABC8B0" w14:textId="213EF243" w:rsidR="00E2051F" w:rsidRDefault="00E2051F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6E0C484" w14:textId="18CB6ABC" w:rsidR="00E2051F" w:rsidRPr="00773D17" w:rsidRDefault="00E2051F" w:rsidP="00AB0104">
      <w:pPr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>Zamawiający nie przewiduje wyboru najkorzystniejszej oferty z możliwością prowadzenia negocjacji.</w:t>
      </w:r>
    </w:p>
    <w:p w14:paraId="0DB5E99D" w14:textId="77777777" w:rsidR="00AB0104" w:rsidRPr="00773D17" w:rsidRDefault="00AB0104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6536F06" w14:textId="6F496EC9" w:rsidR="009C4529" w:rsidRPr="00773D17" w:rsidRDefault="009C4529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E90B9E" w:rsidRPr="00773D17">
        <w:rPr>
          <w:rFonts w:asciiTheme="majorHAnsi" w:eastAsiaTheme="majorEastAsia" w:hAnsiTheme="majorHAnsi" w:cstheme="majorBidi"/>
          <w:b/>
          <w:lang w:eastAsia="en-US"/>
        </w:rPr>
        <w:t>/podwykonawcy/p</w:t>
      </w:r>
      <w:r w:rsidR="00D03518" w:rsidRPr="00773D17">
        <w:rPr>
          <w:rFonts w:asciiTheme="majorHAnsi" w:eastAsiaTheme="majorEastAsia" w:hAnsiTheme="majorHAnsi" w:cstheme="majorBidi"/>
          <w:b/>
          <w:lang w:eastAsia="en-US"/>
        </w:rPr>
        <w:t>odmioty trzecie udostępniające w</w:t>
      </w:r>
      <w:r w:rsidR="00E90B9E" w:rsidRPr="00773D17">
        <w:rPr>
          <w:rFonts w:asciiTheme="majorHAnsi" w:eastAsiaTheme="majorEastAsia" w:hAnsiTheme="majorHAnsi" w:cstheme="majorBidi"/>
          <w:b/>
          <w:lang w:eastAsia="en-US"/>
        </w:rPr>
        <w:t>ykonawcy swój potencjał</w:t>
      </w:r>
    </w:p>
    <w:p w14:paraId="09D702B0" w14:textId="119DF1F4" w:rsidR="009C4529" w:rsidRPr="00773D17" w:rsidRDefault="009C4529" w:rsidP="00F76FE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Wykonawcą </w:t>
      </w:r>
      <w:r w:rsidR="00412BC8" w:rsidRPr="00773D17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773D17">
        <w:rPr>
          <w:rFonts w:asciiTheme="majorHAnsi" w:eastAsiaTheme="majorEastAsia" w:hAnsiTheme="majorHAnsi" w:cstheme="majorBidi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7DE2E5CC" w14:textId="2627FACA" w:rsidR="00B07F86" w:rsidRPr="00087A13" w:rsidRDefault="00B07F86" w:rsidP="00F76FE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447382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447382" w:rsidRPr="00773D17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773D17">
        <w:rPr>
          <w:rFonts w:asciiTheme="majorHAnsi" w:eastAsiaTheme="majorEastAsia" w:hAnsiTheme="majorHAnsi" w:cstheme="majorBidi"/>
          <w:lang w:eastAsia="en-US"/>
        </w:rPr>
        <w:t>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773D17">
        <w:rPr>
          <w:rFonts w:asciiTheme="majorHAnsi" w:eastAsiaTheme="majorEastAsia" w:hAnsiTheme="majorHAnsi" w:cstheme="majorBidi"/>
          <w:lang w:eastAsia="en-US"/>
        </w:rPr>
        <w:t>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773D17">
        <w:rPr>
          <w:rFonts w:asciiTheme="majorHAnsi" w:eastAsiaTheme="majorEastAsia" w:hAnsiTheme="majorHAnsi" w:cstheme="majorBidi"/>
          <w:lang w:eastAsia="en-US"/>
        </w:rPr>
        <w:t>ów</w:t>
      </w:r>
      <w:r w:rsidRPr="00773D17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773D17" w:rsidRDefault="00B174FF" w:rsidP="00F76FE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mówienie może zostać udzielone w</w:t>
      </w:r>
      <w:r w:rsidRPr="00773D17">
        <w:rPr>
          <w:rFonts w:asciiTheme="majorHAnsi" w:eastAsiaTheme="majorEastAsia" w:hAnsiTheme="majorHAnsi" w:cstheme="majorBidi"/>
          <w:lang w:eastAsia="en-US"/>
        </w:rPr>
        <w:t>ykonawcy, który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633FDA05" w14:textId="618C613A" w:rsidR="00B66CB3" w:rsidRPr="00773D17" w:rsidRDefault="00773D17" w:rsidP="00087A13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spełnia warunki udziału w postępowaniu opisane w </w:t>
      </w:r>
      <w:r>
        <w:rPr>
          <w:rFonts w:asciiTheme="majorHAnsi" w:eastAsiaTheme="majorEastAsia" w:hAnsiTheme="majorHAnsi" w:cstheme="majorBidi"/>
          <w:lang w:eastAsia="en-US"/>
        </w:rPr>
        <w:t>r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ozdziale </w:t>
      </w:r>
      <w:r w:rsidR="00C55760" w:rsidRPr="00773D17">
        <w:rPr>
          <w:rFonts w:asciiTheme="majorHAnsi" w:eastAsiaTheme="majorEastAsia" w:hAnsiTheme="majorHAnsi" w:cstheme="majorBidi"/>
          <w:lang w:eastAsia="en-US"/>
        </w:rPr>
        <w:t>II podrozdzia</w:t>
      </w:r>
      <w:r>
        <w:rPr>
          <w:rFonts w:asciiTheme="majorHAnsi" w:eastAsiaTheme="majorEastAsia" w:hAnsiTheme="majorHAnsi" w:cstheme="majorBidi"/>
          <w:lang w:eastAsia="en-US"/>
        </w:rPr>
        <w:t>le</w:t>
      </w:r>
      <w:r w:rsidR="00C55760" w:rsidRPr="00773D17">
        <w:rPr>
          <w:rFonts w:asciiTheme="majorHAnsi" w:eastAsiaTheme="majorEastAsia" w:hAnsiTheme="majorHAnsi" w:cstheme="majorBidi"/>
          <w:lang w:eastAsia="en-US"/>
        </w:rPr>
        <w:t xml:space="preserve"> 7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S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WZ, </w:t>
      </w:r>
    </w:p>
    <w:p w14:paraId="2192661E" w14:textId="77777777" w:rsidR="009D640E" w:rsidRDefault="00773D17" w:rsidP="009D640E">
      <w:pPr>
        <w:autoSpaceDE w:val="0"/>
        <w:autoSpaceDN w:val="0"/>
        <w:spacing w:before="120" w:after="120"/>
        <w:ind w:firstLine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nie podlega wykluczeniu na podstawie art.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108 ust. 1 ustawy </w:t>
      </w:r>
      <w:proofErr w:type="spellStart"/>
      <w:r w:rsidR="00C11069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773D17">
        <w:rPr>
          <w:rFonts w:asciiTheme="majorHAnsi" w:eastAsiaTheme="majorEastAsia" w:hAnsiTheme="majorHAnsi" w:cstheme="majorBidi"/>
          <w:lang w:eastAsia="en-US"/>
        </w:rPr>
        <w:t>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art. 109 </w:t>
      </w:r>
      <w:r w:rsidR="009D640E">
        <w:rPr>
          <w:rFonts w:asciiTheme="majorHAnsi" w:eastAsiaTheme="majorEastAsia" w:hAnsiTheme="majorHAnsi" w:cstheme="majorBidi"/>
          <w:lang w:eastAsia="en-US"/>
        </w:rPr>
        <w:t xml:space="preserve">ust. 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 1 pkt. </w:t>
      </w:r>
      <w:r w:rsidR="009D640E">
        <w:rPr>
          <w:rFonts w:asciiTheme="majorHAnsi" w:eastAsiaTheme="majorEastAsia" w:hAnsiTheme="majorHAnsi" w:cstheme="majorBidi"/>
          <w:lang w:eastAsia="en-US"/>
        </w:rPr>
        <w:t xml:space="preserve">   </w:t>
      </w:r>
    </w:p>
    <w:p w14:paraId="3A2E592A" w14:textId="6CFB1C45" w:rsidR="00A85EAD" w:rsidRPr="009D640E" w:rsidRDefault="009D640E" w:rsidP="009D640E">
      <w:pPr>
        <w:autoSpaceDE w:val="0"/>
        <w:autoSpaceDN w:val="0"/>
        <w:spacing w:before="120" w:after="120"/>
        <w:ind w:firstLine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  </w:t>
      </w:r>
      <w:r w:rsidR="008E6744">
        <w:rPr>
          <w:rFonts w:asciiTheme="majorHAnsi" w:eastAsiaTheme="majorEastAsia" w:hAnsiTheme="majorHAnsi" w:cstheme="majorBidi"/>
          <w:lang w:eastAsia="en-US"/>
        </w:rPr>
        <w:t>1.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, art. 109 ust. 1 pkt 4 ustawy </w:t>
      </w:r>
      <w:proofErr w:type="spellStart"/>
      <w:r w:rsidR="008E674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8E6744">
        <w:rPr>
          <w:rFonts w:asciiTheme="majorHAnsi" w:eastAsiaTheme="majorEastAsia" w:hAnsiTheme="majorHAnsi" w:cstheme="majorBidi"/>
          <w:lang w:eastAsia="en-US"/>
        </w:rPr>
        <w:t>.</w:t>
      </w:r>
    </w:p>
    <w:p w14:paraId="41C80905" w14:textId="28A417B6" w:rsidR="00B07F86" w:rsidRPr="00773D17" w:rsidRDefault="00A85EAD" w:rsidP="00B07F8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–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773D17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C11069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0B97798D" w14:textId="77777777" w:rsidR="00B174FF" w:rsidRPr="00773D17" w:rsidRDefault="00B174FF" w:rsidP="00B174F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3BE7A88" w14:textId="0C5E3AD3" w:rsidR="00DD0276" w:rsidRPr="00773D17" w:rsidRDefault="00FE361A" w:rsidP="00F76FE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mogą </w:t>
      </w:r>
      <w:r w:rsidR="00A85EAD" w:rsidRPr="00773D17">
        <w:rPr>
          <w:rFonts w:asciiTheme="majorHAnsi" w:eastAsiaTheme="majorEastAsia" w:hAnsiTheme="majorHAnsi" w:cstheme="majorBidi"/>
          <w:b/>
          <w:lang w:eastAsia="en-US"/>
        </w:rPr>
        <w:t xml:space="preserve">wspólnie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ubiegać się o udzielenie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37EEE173" w14:textId="2D6F727F" w:rsidR="00E90B9E" w:rsidRPr="00773D17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0465187" w14:textId="1D6C9D69" w:rsidR="00E90B9E" w:rsidRPr="00773D17" w:rsidRDefault="00E90B9E" w:rsidP="00F76FEA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A85EAD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3CE04730" w14:textId="2918B664" w:rsidR="002E2F67" w:rsidRPr="00773D17" w:rsidRDefault="00E90B9E" w:rsidP="00F76FEA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 xml:space="preserve">dencja </w:t>
      </w:r>
      <w:r w:rsidR="00A85EAD" w:rsidRPr="00773D17">
        <w:rPr>
          <w:rFonts w:asciiTheme="majorHAnsi" w:eastAsiaTheme="majorEastAsia" w:hAnsiTheme="majorHAnsi" w:cstheme="majorBidi"/>
          <w:bCs/>
          <w:lang w:eastAsia="en-US"/>
        </w:rPr>
        <w:t xml:space="preserve">będzie 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>prowadzona przez z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amawiającego wyłącznie z pełnomocnikiem.</w:t>
      </w:r>
    </w:p>
    <w:p w14:paraId="12A12346" w14:textId="77777777" w:rsidR="00D40A96" w:rsidRPr="00773D17" w:rsidRDefault="00D40A96" w:rsidP="008E674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i/>
          <w:color w:val="C00000"/>
          <w:lang w:eastAsia="en-US"/>
        </w:rPr>
      </w:pPr>
    </w:p>
    <w:p w14:paraId="4C4FFBAE" w14:textId="337714B5" w:rsidR="00C4221C" w:rsidRPr="00773D17" w:rsidRDefault="00C4221C" w:rsidP="00F76FE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Potencjał podmiotu trzeciego </w:t>
      </w:r>
    </w:p>
    <w:p w14:paraId="0D97D6D3" w14:textId="1DD7CBEE" w:rsidR="00F754E9" w:rsidRPr="0012241C" w:rsidRDefault="009C4529" w:rsidP="001224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i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 xml:space="preserve">potwierdzenia </w:t>
      </w:r>
      <w:r w:rsidRPr="00773D17">
        <w:rPr>
          <w:rFonts w:asciiTheme="majorHAnsi" w:eastAsiaTheme="majorEastAsia" w:hAnsiTheme="majorHAnsi" w:cstheme="majorBidi"/>
          <w:lang w:eastAsia="en-US"/>
        </w:rPr>
        <w:t>spełnienia wa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runków udziału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>ykonawca może polegać na potencjale podmiotu trzeciego na zasadach opisanych w art.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118</w:t>
      </w:r>
      <w:r w:rsidR="00A85EAD">
        <w:rPr>
          <w:rFonts w:asciiTheme="majorHAnsi" w:eastAsiaTheme="majorEastAsia" w:hAnsiTheme="majorHAnsi" w:cstheme="majorBidi"/>
          <w:lang w:eastAsia="en-US"/>
        </w:rPr>
        <w:t>–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123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B174FF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>Podmio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t trzeci, na potencjał którego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108 ust. 1 oraz 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art. 109 ust. 1 pkt. 1, art. 109 ust. 1 pkt. 4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9F6209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8E6744">
        <w:rPr>
          <w:rFonts w:asciiTheme="majorHAnsi" w:eastAsiaTheme="majorEastAsia" w:hAnsiTheme="majorHAnsi" w:cstheme="majorBidi"/>
          <w:lang w:eastAsia="en-US"/>
        </w:rPr>
        <w:t>.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8E6744">
        <w:rPr>
          <w:rFonts w:asciiTheme="majorHAnsi" w:eastAsiaTheme="majorEastAsia" w:hAnsiTheme="majorHAnsi" w:cstheme="majorBidi"/>
          <w:i/>
          <w:iCs/>
          <w:lang w:eastAsia="en-US"/>
        </w:rPr>
        <w:t xml:space="preserve"> </w:t>
      </w:r>
    </w:p>
    <w:p w14:paraId="4DDE96CC" w14:textId="77777777" w:rsidR="00282787" w:rsidRPr="00773D17" w:rsidRDefault="00282787" w:rsidP="00DB1A2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ECF459B" w14:textId="1627E19A" w:rsidR="009C4529" w:rsidRPr="00773D17" w:rsidRDefault="00587F52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773D17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0545D2A8" w14:textId="77777777" w:rsidR="00962CBB" w:rsidRDefault="00962CBB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191D9AD" w14:textId="1576DB5C" w:rsidR="006C24DA" w:rsidRPr="00773D17" w:rsidRDefault="00F754E9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773D17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pod adresem</w:t>
      </w:r>
      <w:r w:rsidR="00453E98">
        <w:rPr>
          <w:rFonts w:asciiTheme="majorHAnsi" w:eastAsiaTheme="majorEastAsia" w:hAnsiTheme="majorHAnsi" w:cstheme="majorBidi"/>
          <w:lang w:eastAsia="en-US"/>
        </w:rPr>
        <w:t xml:space="preserve">: </w:t>
      </w:r>
      <w:hyperlink r:id="rId9" w:history="1">
        <w:r w:rsidR="00453E98" w:rsidRPr="00B25695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453E98"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587F52" w:rsidRPr="00773D17"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773D17">
        <w:rPr>
          <w:rFonts w:asciiTheme="majorHAnsi" w:eastAsiaTheme="majorEastAsia" w:hAnsiTheme="majorHAnsi" w:cstheme="majorBidi"/>
          <w:b/>
          <w:lang w:eastAsia="en-US"/>
        </w:rPr>
        <w:t>Platformą</w:t>
      </w:r>
      <w:r w:rsidR="00453E98">
        <w:rPr>
          <w:rFonts w:asciiTheme="majorHAnsi" w:eastAsiaTheme="majorEastAsia" w:hAnsiTheme="majorHAnsi" w:cstheme="majorBidi"/>
          <w:b/>
          <w:lang w:eastAsia="en-US"/>
        </w:rPr>
        <w:t xml:space="preserve"> zakupową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. Szczegółowe informacje dotyczące przyjętego w postępowaniu sposobu komunikacji, znajdują się w </w:t>
      </w:r>
      <w:r w:rsidR="00A85EAD">
        <w:rPr>
          <w:rFonts w:asciiTheme="majorHAnsi" w:eastAsiaTheme="majorEastAsia" w:hAnsiTheme="majorHAnsi" w:cstheme="majorBidi"/>
          <w:lang w:eastAsia="en-US"/>
        </w:rPr>
        <w:t>r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ozdziale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III podrozdzia</w:t>
      </w:r>
      <w:r w:rsidR="00A85EAD">
        <w:rPr>
          <w:rFonts w:asciiTheme="majorHAnsi" w:eastAsiaTheme="majorEastAsia" w:hAnsiTheme="majorHAnsi" w:cstheme="majorBidi"/>
          <w:lang w:eastAsia="en-US"/>
        </w:rPr>
        <w:t>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1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ninie</w:t>
      </w:r>
      <w:r w:rsidRPr="00773D17">
        <w:rPr>
          <w:rFonts w:asciiTheme="majorHAnsi" w:eastAsiaTheme="majorEastAsia" w:hAnsiTheme="majorHAnsi" w:cstheme="majorBidi"/>
          <w:lang w:eastAsia="en-US"/>
        </w:rPr>
        <w:t>jszej S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WZ</w:t>
      </w:r>
      <w:r w:rsidR="006C24DA"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16C07C16" w14:textId="7AC91143" w:rsidR="00594F01" w:rsidRPr="00773D17" w:rsidRDefault="00A85EAD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453E98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Uwaga</w:t>
      </w:r>
      <w:r w:rsidR="00594F01" w:rsidRPr="00453E98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!</w:t>
      </w:r>
      <w:r w:rsidR="00594F01" w:rsidRPr="00773D17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 xml:space="preserve"> 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Przed przyst</w:t>
      </w:r>
      <w:r w:rsidR="00D40A96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ąpieniem do składania oferty, wy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konawca </w:t>
      </w:r>
      <w:r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jest 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zobowiązany zapoznać się z Instrukcją korzystania z Pla</w:t>
      </w:r>
      <w:r w:rsidR="00C75797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tformy zakupowej</w:t>
      </w:r>
      <w:r w:rsidR="00453E98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.</w:t>
      </w:r>
      <w:r w:rsidR="00C75797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 </w:t>
      </w:r>
      <w:r w:rsidR="00453E98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 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 Instrukcja została zamieszona także bezpośrednio na ww. Platformie</w:t>
      </w:r>
      <w:r w:rsidR="00594F01" w:rsidRPr="00773D17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.</w:t>
      </w:r>
      <w:r w:rsidR="00453E98" w:rsidRPr="00453E9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453E98" w:rsidRPr="00773D17">
        <w:rPr>
          <w:rFonts w:asciiTheme="majorHAnsi" w:eastAsiaTheme="majorEastAsia" w:hAnsiTheme="majorHAnsi" w:cstheme="majorBidi"/>
          <w:lang w:eastAsia="en-US"/>
        </w:rPr>
        <w:t xml:space="preserve">Instrukcja korzystania z </w:t>
      </w:r>
      <w:r w:rsidR="00453E98">
        <w:rPr>
          <w:rFonts w:asciiTheme="majorHAnsi" w:eastAsiaTheme="majorEastAsia" w:hAnsiTheme="majorHAnsi" w:cstheme="majorBidi"/>
          <w:lang w:eastAsia="en-US"/>
        </w:rPr>
        <w:t xml:space="preserve">platformy zakupowej znajduje się w zakładce „Instrukcje dla Wykonawców” na stronie internetowej pod adresem: </w:t>
      </w:r>
      <w:r w:rsidR="00453E98" w:rsidRPr="00453E98">
        <w:rPr>
          <w:rFonts w:asciiTheme="majorHAnsi" w:eastAsiaTheme="majorEastAsia" w:hAnsiTheme="majorHAnsi" w:cstheme="majorBidi"/>
          <w:b/>
          <w:bCs/>
          <w:lang w:eastAsia="en-US"/>
        </w:rPr>
        <w:t>https://platformazakupowa.pl/strona/45-instrukcje.</w:t>
      </w:r>
    </w:p>
    <w:p w14:paraId="5A880991" w14:textId="7FBEB0CE" w:rsidR="00FE361A" w:rsidRPr="00773D17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9F36EDE" w14:textId="6AF126FE" w:rsidR="00C75797" w:rsidRPr="00773D17" w:rsidRDefault="00C75797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60702FF" w14:textId="77777777" w:rsidR="00962CBB" w:rsidRDefault="00962CBB" w:rsidP="00962CB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42C1D64A" w14:textId="276F5C84" w:rsidR="00A85EAD" w:rsidRPr="00DE62C6" w:rsidRDefault="00667596" w:rsidP="00F76FEA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 obowiązku</w:t>
      </w:r>
      <w:r w:rsidR="0012241C">
        <w:rPr>
          <w:rFonts w:asciiTheme="majorHAnsi" w:eastAsiaTheme="majorEastAsia" w:hAnsiTheme="majorHAnsi" w:cstheme="majorBidi"/>
          <w:b/>
          <w:lang w:eastAsia="en-US"/>
        </w:rPr>
        <w:t xml:space="preserve">  </w:t>
      </w:r>
      <w:r w:rsidRPr="00773D17">
        <w:rPr>
          <w:rFonts w:asciiTheme="majorHAnsi" w:eastAsiaTheme="majorEastAsia" w:hAnsiTheme="majorHAnsi" w:cstheme="majorBidi"/>
          <w:lang w:eastAsia="en-US"/>
        </w:rPr>
        <w:t>odbyci</w:t>
      </w:r>
      <w:r w:rsidR="00A85EAD">
        <w:rPr>
          <w:rFonts w:asciiTheme="majorHAnsi" w:eastAsiaTheme="majorEastAsia" w:hAnsiTheme="majorHAnsi" w:cstheme="majorBidi"/>
          <w:lang w:eastAsia="en-US"/>
        </w:rPr>
        <w:t>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wykonawcę wizji lokalnej</w:t>
      </w:r>
      <w:r w:rsidR="0012241C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7008B7CF" w14:textId="77777777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322E908" w14:textId="77777777" w:rsidR="00C75797" w:rsidRPr="00773D17" w:rsidRDefault="00C75797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3556A4E3" w14:textId="2114387B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B65DFFE" w14:textId="6AA3FD5F" w:rsidR="00C75797" w:rsidRPr="00773D17" w:rsidRDefault="00C7579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 xml:space="preserve">7 pkt 15 ustawy </w:t>
      </w:r>
      <w:proofErr w:type="spellStart"/>
      <w:r w:rsidR="000530B3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530B3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07219FA0" w14:textId="77777777" w:rsidR="00A85EAD" w:rsidRDefault="00A85EAD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7E4EE564" w14:textId="36F8F025" w:rsidR="00C75797" w:rsidRPr="00773D17" w:rsidRDefault="00354AD9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Powody niedokonania podziału:</w:t>
      </w:r>
    </w:p>
    <w:p w14:paraId="590001AB" w14:textId="76AF8CE5" w:rsidR="00904BD7" w:rsidRDefault="00C72DB1" w:rsidP="00904BD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 xml:space="preserve">Realizacja zadania „ </w:t>
      </w:r>
      <w:r w:rsidR="002F122F">
        <w:rPr>
          <w:rFonts w:asciiTheme="majorHAnsi" w:eastAsiaTheme="majorEastAsia" w:hAnsiTheme="majorHAnsi" w:cstheme="majorBidi"/>
          <w:bCs/>
          <w:lang w:eastAsia="en-US"/>
        </w:rPr>
        <w:t>Sukcesywne dostawy worków do segregacji odpadów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” 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 xml:space="preserve">w ocenie Zamawiającego jest zadaniem niepodzielnym, </w:t>
      </w:r>
      <w:r>
        <w:rPr>
          <w:rFonts w:asciiTheme="majorHAnsi" w:eastAsiaTheme="majorEastAsia" w:hAnsiTheme="majorHAnsi" w:cstheme="majorBidi"/>
          <w:bCs/>
          <w:lang w:eastAsia="en-US"/>
        </w:rPr>
        <w:t>stanowi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>ącym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 spójność 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 xml:space="preserve">pod względem wykonawstwa oraz racjonalnego wydawania środków.  </w:t>
      </w:r>
      <w:r w:rsidR="002F122F">
        <w:rPr>
          <w:rFonts w:asciiTheme="majorHAnsi" w:eastAsiaTheme="majorEastAsia" w:hAnsiTheme="majorHAnsi" w:cstheme="majorBidi"/>
          <w:bCs/>
          <w:lang w:eastAsia="en-US"/>
        </w:rPr>
        <w:t>Przedmiot zamówienia tworzy nierozerwalną całość, co oznacza, że nie może zostać podzielo</w:t>
      </w:r>
      <w:r w:rsidR="00904BD7">
        <w:rPr>
          <w:rFonts w:asciiTheme="majorHAnsi" w:eastAsiaTheme="majorEastAsia" w:hAnsiTheme="majorHAnsi" w:cstheme="majorBidi"/>
          <w:bCs/>
          <w:lang w:eastAsia="en-US"/>
        </w:rPr>
        <w:t>n</w:t>
      </w:r>
      <w:r w:rsidR="002F122F">
        <w:rPr>
          <w:rFonts w:asciiTheme="majorHAnsi" w:eastAsiaTheme="majorEastAsia" w:hAnsiTheme="majorHAnsi" w:cstheme="majorBidi"/>
          <w:bCs/>
          <w:lang w:eastAsia="en-US"/>
        </w:rPr>
        <w:t>y na części</w:t>
      </w:r>
      <w:r w:rsidR="00904BD7">
        <w:rPr>
          <w:rFonts w:asciiTheme="majorHAnsi" w:eastAsiaTheme="majorEastAsia" w:hAnsiTheme="majorHAnsi" w:cstheme="majorBidi"/>
          <w:bCs/>
          <w:lang w:eastAsia="en-US"/>
        </w:rPr>
        <w:t xml:space="preserve"> ze względów technicznych, organizacyjnych i ekonomicznych. Brak podziału zamówienia na części nie zakłóca konkurencji w ramach postępowania. </w:t>
      </w:r>
    </w:p>
    <w:p w14:paraId="2DDA5142" w14:textId="704CF24E" w:rsidR="00C75797" w:rsidRPr="00773D17" w:rsidRDefault="00C75797" w:rsidP="00904BD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  <w:r w:rsidR="00904BD7">
        <w:rPr>
          <w:rFonts w:asciiTheme="majorHAnsi" w:eastAsiaTheme="majorEastAsia" w:hAnsiTheme="majorHAnsi" w:cstheme="majorBidi"/>
          <w:b/>
          <w:lang w:eastAsia="en-US"/>
        </w:rPr>
        <w:t>:</w:t>
      </w:r>
    </w:p>
    <w:p w14:paraId="2111AFE6" w14:textId="77777777" w:rsidR="00A73B0F" w:rsidRPr="00773D17" w:rsidRDefault="00A73B0F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62CBB9B" w14:textId="433A9D48" w:rsidR="00C75797" w:rsidRPr="00773D17" w:rsidRDefault="00C75797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A85EAD">
        <w:rPr>
          <w:rFonts w:asciiTheme="majorHAnsi" w:eastAsiaTheme="majorEastAsia" w:hAnsiTheme="majorHAnsi" w:cstheme="majorBidi"/>
          <w:lang w:eastAsia="en-US"/>
        </w:rPr>
        <w:t>,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>art. 92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72DB1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01A20D14" w14:textId="6C8EDF63" w:rsidR="00C75797" w:rsidRPr="00C72DB1" w:rsidRDefault="00C72DB1" w:rsidP="00C72DB1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Theme="majorHAnsi" w:eastAsiaTheme="majorEastAsia" w:hAnsiTheme="majorHAnsi" w:cstheme="majorBidi"/>
          <w:i/>
          <w:color w:val="002060"/>
          <w:lang w:eastAsia="en-US"/>
        </w:rPr>
        <w:t xml:space="preserve"> </w:t>
      </w:r>
    </w:p>
    <w:p w14:paraId="40DC6E4A" w14:textId="39C5B309" w:rsidR="00C75797" w:rsidRPr="000F7318" w:rsidRDefault="007B6AA5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i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9050E2" w:rsidRPr="000F7318">
        <w:rPr>
          <w:rFonts w:asciiTheme="majorHAnsi" w:hAnsiTheme="majorHAnsi" w:cstheme="majorBidi"/>
          <w:i/>
          <w:lang w:eastAsia="en-US"/>
        </w:rPr>
        <w:t>(tylko w przypadku gdy komunikacja w postępowaniu o udzielenie zamówienia odbywa się przy użyciu środków komunikacji elektronicznej)</w:t>
      </w:r>
    </w:p>
    <w:p w14:paraId="1E409254" w14:textId="1C3A91A5" w:rsidR="00A73B0F" w:rsidRPr="00C72DB1" w:rsidRDefault="00A73B0F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1C57BAE3" w14:textId="4ECA7E18" w:rsidR="00C75797" w:rsidRDefault="00A73B0F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AA4970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773D17">
        <w:rPr>
          <w:rFonts w:asciiTheme="majorHAnsi" w:eastAsiaTheme="majorEastAsia" w:hAnsiTheme="majorHAnsi" w:cstheme="majorBidi"/>
          <w:lang w:eastAsia="en-US"/>
        </w:rPr>
        <w:t>dołączenia katal</w:t>
      </w:r>
      <w:r w:rsidR="009050E2" w:rsidRPr="00773D17">
        <w:rPr>
          <w:rFonts w:asciiTheme="majorHAnsi" w:eastAsiaTheme="majorEastAsia" w:hAnsiTheme="majorHAnsi" w:cstheme="majorBidi"/>
          <w:lang w:eastAsia="en-US"/>
        </w:rPr>
        <w:t>ogów elektronicznych do oferty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495449B7" w14:textId="77777777" w:rsidR="00E2051F" w:rsidRPr="00C72DB1" w:rsidRDefault="00E2051F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CA9460B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58D9F58" w14:textId="1FE50B87" w:rsidR="007C0085" w:rsidRPr="00773D17" w:rsidRDefault="00BD5A6F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08AD03AA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167E09E" w14:textId="6AE894EA" w:rsidR="00BD5A6F" w:rsidRPr="00C72DB1" w:rsidRDefault="00FE361A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>Zamawiający</w:t>
      </w:r>
      <w:r w:rsidR="000F731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D5A6F" w:rsidRPr="00773D17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zawarcia umowy ramowej, o  której mowa w art.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311</w:t>
      </w:r>
      <w:r w:rsidR="000F7318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315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455B8A2A" w14:textId="63D04A9E" w:rsidR="00BD5A6F" w:rsidRPr="00773D17" w:rsidRDefault="00BD5A6F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1932FAD6" w14:textId="77777777" w:rsidR="00BD5A6F" w:rsidRPr="00773D17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5A6D7C9" w14:textId="27CE88F6" w:rsidR="0081543D" w:rsidRPr="00773D17" w:rsidRDefault="00BD5A6F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przeprowadzenia aukcji elektronicznej, o  której mowa w art. </w:t>
      </w:r>
      <w:r w:rsidR="00164971" w:rsidRPr="00773D17">
        <w:rPr>
          <w:rFonts w:asciiTheme="majorHAnsi" w:eastAsiaTheme="majorEastAsia" w:hAnsiTheme="majorHAnsi" w:cstheme="majorBidi"/>
          <w:lang w:eastAsia="en-US"/>
        </w:rPr>
        <w:t xml:space="preserve">308 ust. 1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FE361A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F7318">
        <w:rPr>
          <w:rFonts w:asciiTheme="majorHAnsi" w:eastAsiaTheme="majorEastAsia" w:hAnsiTheme="majorHAnsi" w:cstheme="majorBidi"/>
          <w:lang w:eastAsia="en-US"/>
        </w:rPr>
        <w:t xml:space="preserve">. 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6AE27A6D" w14:textId="77777777" w:rsidR="00BD5A6F" w:rsidRPr="00773D17" w:rsidRDefault="00BD5A6F" w:rsidP="00324D72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F747492" w14:textId="7C53D205" w:rsidR="00324D72" w:rsidRPr="00773D17" w:rsidRDefault="00BD5A6F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36203CA4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A3A27F" w14:textId="01FFCEA6" w:rsidR="00FE361A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C72DB1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udzielania zamówień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773D17">
        <w:rPr>
          <w:rFonts w:asciiTheme="majorHAnsi" w:eastAsiaTheme="majorEastAsia" w:hAnsiTheme="majorHAnsi" w:cstheme="majorBidi"/>
          <w:lang w:eastAsia="en-US"/>
        </w:rPr>
        <w:t>rt. 214 ust. 1 pkt 7 i 8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324D72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/zamówienia polegającego na powtórzeniu podobnych usług lub robót budowlanych, </w:t>
      </w: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amówienia na dodatkowe dostawy</w:t>
      </w:r>
      <w:r w:rsidR="004F6812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51C722CE" w14:textId="77777777" w:rsidR="00324D72" w:rsidRPr="00773D17" w:rsidRDefault="00324D72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9DBEE6" w14:textId="0ECF95C6" w:rsidR="00FE361A" w:rsidRPr="00773D17" w:rsidRDefault="00B63974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62CB9B5A" w14:textId="77777777" w:rsidR="00962CBB" w:rsidRDefault="00962CB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9D7AD13" w14:textId="763CEC39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przewiduje rozliczenia w walutach obcych</w:t>
      </w:r>
      <w:r w:rsidR="0093603E">
        <w:rPr>
          <w:rFonts w:asciiTheme="majorHAnsi" w:eastAsiaTheme="majorEastAsia" w:hAnsiTheme="majorHAnsi" w:cstheme="majorBidi"/>
          <w:lang w:eastAsia="en-US"/>
        </w:rPr>
        <w:t>.</w:t>
      </w:r>
    </w:p>
    <w:p w14:paraId="1BCB0149" w14:textId="77777777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10223" w14:textId="104BEAAF" w:rsidR="00AD13F0" w:rsidRPr="00773D17" w:rsidRDefault="00AD13F0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6585C1A5" w14:textId="77777777" w:rsidR="00962CBB" w:rsidRDefault="00962CBB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80C7130" w14:textId="2D43A5CC" w:rsidR="00FE361A" w:rsidRPr="00773D17" w:rsidRDefault="00AD13F0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zwrotu kosztów udziału w postępowaniu. </w:t>
      </w:r>
    </w:p>
    <w:p w14:paraId="51C6783D" w14:textId="6F555C3C" w:rsidR="00C11079" w:rsidRPr="00C72DB1" w:rsidRDefault="00C11079" w:rsidP="00C72DB1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CA8B78D" w14:textId="6F96A1F8" w:rsidR="00AD13F0" w:rsidRPr="00773D17" w:rsidRDefault="00AD13F0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0412CD11" w14:textId="77777777" w:rsidR="00962CBB" w:rsidRDefault="00962CB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D8282B0" w14:textId="468675D8" w:rsidR="000F7318" w:rsidRPr="00C72DB1" w:rsidRDefault="00683F59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udziel</w:t>
      </w:r>
      <w:r w:rsidR="000F7318">
        <w:rPr>
          <w:rFonts w:asciiTheme="majorHAnsi" w:eastAsiaTheme="majorEastAsia" w:hAnsiTheme="majorHAnsi" w:cstheme="majorBidi"/>
          <w:lang w:eastAsia="en-US"/>
        </w:rPr>
        <w:t>e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nia zaliczek na poczet wykonania zamówienia</w:t>
      </w:r>
      <w:r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7020886F" w14:textId="77777777" w:rsidR="00581F72" w:rsidRPr="00773D17" w:rsidRDefault="00581F72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2F9CA85" w14:textId="36233CB6" w:rsidR="00DE2041" w:rsidRPr="00773D17" w:rsidRDefault="00DE2041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Unieważnienie postępowania </w:t>
      </w:r>
      <w:r w:rsidR="005418CD">
        <w:rPr>
          <w:rFonts w:asciiTheme="majorHAnsi" w:hAnsiTheme="majorHAnsi" w:cstheme="majorBidi"/>
          <w:b/>
          <w:i/>
          <w:iCs/>
          <w:lang w:eastAsia="en-US"/>
        </w:rPr>
        <w:t xml:space="preserve"> </w:t>
      </w:r>
    </w:p>
    <w:p w14:paraId="3C64967A" w14:textId="77777777" w:rsidR="00962CBB" w:rsidRDefault="00962CBB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D22F4D9" w14:textId="5DF5FC96" w:rsidR="00DE2041" w:rsidRPr="00773D17" w:rsidRDefault="005418CD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unieważni postępowanie o udzielenie zamówienia jeśli wystąpią przesłanki określone na podstawie art. 255 ustawy </w:t>
      </w:r>
      <w:proofErr w:type="spellStart"/>
      <w:r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22FAA7D3" w14:textId="77777777" w:rsidR="00DE2041" w:rsidRPr="00773D17" w:rsidRDefault="00DE2041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A3D0A5A" w14:textId="51E2A005" w:rsidR="00581F72" w:rsidRPr="00773D17" w:rsidRDefault="00581F72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94BF76B" w14:textId="77777777" w:rsidR="00962CBB" w:rsidRDefault="00962CBB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05D008E" w14:textId="5EED8D73" w:rsidR="00581F72" w:rsidRPr="00773D17" w:rsidRDefault="00581F72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>
        <w:rPr>
          <w:rFonts w:asciiTheme="majorHAnsi" w:eastAsiaTheme="majorEastAsia" w:hAnsiTheme="majorHAnsi" w:cstheme="majorBidi"/>
          <w:lang w:eastAsia="en-US"/>
        </w:rPr>
        <w:t>d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ziale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IX ustawy </w:t>
      </w:r>
      <w:proofErr w:type="spellStart"/>
      <w:r w:rsidR="009F62A5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 (art. 505</w:t>
      </w:r>
      <w:r w:rsidR="00AE57B1">
        <w:rPr>
          <w:rFonts w:asciiTheme="majorHAnsi" w:eastAsiaTheme="majorEastAsia" w:hAnsiTheme="majorHAnsi" w:cstheme="majorBidi"/>
          <w:lang w:eastAsia="en-US"/>
        </w:rPr>
        <w:t>–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590).</w:t>
      </w:r>
    </w:p>
    <w:p w14:paraId="188ED4AF" w14:textId="38739E7B" w:rsidR="009C4529" w:rsidRPr="00773D17" w:rsidRDefault="009C4529" w:rsidP="003271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2D77F11" w14:textId="23ADDBC7" w:rsidR="00587F52" w:rsidRPr="00773D17" w:rsidRDefault="0068680A" w:rsidP="00F76FE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7F52"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962CBB">
        <w:rPr>
          <w:rFonts w:asciiTheme="majorHAnsi" w:hAnsiTheme="majorHAnsi" w:cstheme="majorBidi"/>
          <w:b/>
          <w:lang w:eastAsia="en-US"/>
        </w:rPr>
        <w:t>z</w:t>
      </w:r>
      <w:r w:rsidR="00587F52"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5032A08B" w14:textId="70F8CB9B" w:rsidR="00587F52" w:rsidRPr="00773D17" w:rsidRDefault="00587F52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Dz</w:t>
      </w:r>
      <w:proofErr w:type="spellEnd"/>
      <w:r w:rsidR="0032719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.Urz. UE L 119 z 4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maja </w:t>
      </w:r>
      <w:r w:rsidRPr="00773D17">
        <w:rPr>
          <w:rFonts w:asciiTheme="majorHAnsi" w:eastAsiaTheme="majorEastAsia" w:hAnsiTheme="majorHAnsi" w:cstheme="majorBidi"/>
          <w:lang w:eastAsia="en-US"/>
        </w:rPr>
        <w:t>2016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r.</w:t>
      </w:r>
      <w:r w:rsidRPr="00773D17">
        <w:rPr>
          <w:rFonts w:asciiTheme="majorHAnsi" w:eastAsiaTheme="majorEastAsia" w:hAnsiTheme="majorHAnsi" w:cstheme="majorBidi"/>
          <w:lang w:eastAsia="en-US"/>
        </w:rPr>
        <w:t>), dalej</w:t>
      </w:r>
      <w:r w:rsidR="00962CBB">
        <w:rPr>
          <w:rFonts w:asciiTheme="majorHAnsi" w:eastAsiaTheme="majorEastAsia" w:hAnsiTheme="majorHAnsi" w:cstheme="majorBidi"/>
          <w:lang w:eastAsia="en-US"/>
        </w:rPr>
        <w:t>: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RODO, tym samym</w:t>
      </w:r>
      <w:r w:rsidR="00AA4970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podane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ykonawcę  będą przetwarzane zgodnie z RODO oraz zgodnie z przepisami krajowymi.</w:t>
      </w:r>
    </w:p>
    <w:p w14:paraId="2D06D68E" w14:textId="15706CBF" w:rsidR="00587F52" w:rsidRPr="00773D17" w:rsidRDefault="00587F52" w:rsidP="00195C66">
      <w:pPr>
        <w:outlineLvl w:val="5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będą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przetwarzane na podstawie art. 6 ust. 1 lit. c RODO </w:t>
      </w:r>
      <w:r w:rsidRPr="00773D17">
        <w:rPr>
          <w:rFonts w:asciiTheme="majorHAnsi" w:eastAsiaTheme="majorEastAsia" w:hAnsiTheme="majorHAnsi" w:cstheme="majorBidi"/>
          <w:lang w:eastAsia="en-US"/>
        </w:rPr>
        <w:br/>
        <w:t xml:space="preserve">w celu związanym z przedmiotowym postępowaniem o udzielenie zamówienia publicznego pn. </w:t>
      </w:r>
      <w:r w:rsidR="00904BD7">
        <w:rPr>
          <w:rFonts w:asciiTheme="majorHAnsi" w:eastAsiaTheme="majorEastAsia" w:hAnsiTheme="majorHAnsi" w:cstheme="majorBidi"/>
          <w:lang w:eastAsia="en-US"/>
        </w:rPr>
        <w:t xml:space="preserve"> SUKCESYWNE DOSTAWY WORKÓW DO SEGREGACJI ODPADÓW</w:t>
      </w:r>
      <w:r w:rsidR="00195C66">
        <w:rPr>
          <w:rFonts w:asciiTheme="majorHAnsi" w:eastAsiaTheme="majorEastAsia" w:hAnsiTheme="majorHAnsi" w:cs="Arial"/>
          <w:caps/>
          <w:color w:val="000000" w:themeColor="text1"/>
          <w:spacing w:val="10"/>
          <w:lang w:eastAsia="en-US"/>
        </w:rPr>
        <w:t>.</w:t>
      </w:r>
      <w:r w:rsidR="002F3819">
        <w:rPr>
          <w:rFonts w:asciiTheme="majorHAnsi" w:eastAsiaTheme="majorEastAsia" w:hAnsiTheme="majorHAnsi" w:cs="Arial"/>
          <w:caps/>
          <w:color w:val="000000" w:themeColor="text1"/>
          <w:spacing w:val="10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Odbiorcami przekazanych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ykonawcę danych osobowych będą osoby lub podmioty, którym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zostanie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udostępniona dokumentacja postępowania </w:t>
      </w:r>
      <w:r w:rsidR="00962CBB">
        <w:rPr>
          <w:rFonts w:asciiTheme="majorHAnsi" w:eastAsiaTheme="majorEastAsia" w:hAnsiTheme="majorHAnsi" w:cstheme="majorBidi"/>
          <w:lang w:eastAsia="en-US"/>
        </w:rPr>
        <w:t>zgodnie 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art. 8 oraz art. 96 ust. 3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>, a także art. 6 ustawy z 6 września 2001 r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>o dostępie do informacji publicznej.</w:t>
      </w:r>
    </w:p>
    <w:p w14:paraId="273707EE" w14:textId="2C4A257B" w:rsidR="00352806" w:rsidRPr="00773D17" w:rsidRDefault="00587F52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ykonawcy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zawarte w protokole po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stępowania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będą przechowywane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okres 4 lat</w:t>
      </w:r>
      <w:r w:rsidR="00962CBB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5386F0C2" w:rsidR="00587F52" w:rsidRPr="00773D17" w:rsidRDefault="00587F52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Klauzula informacyjna, o której mowa w art. 13 ust. 1 i 2 ROD</w:t>
      </w:r>
      <w:r w:rsidR="00A87297" w:rsidRPr="00773D17">
        <w:rPr>
          <w:rFonts w:asciiTheme="majorHAnsi" w:eastAsiaTheme="majorEastAsia" w:hAnsiTheme="majorHAnsi" w:cstheme="majorBidi"/>
          <w:lang w:eastAsia="en-US"/>
        </w:rPr>
        <w:t>O znajdu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je się 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916D7C">
        <w:rPr>
          <w:rFonts w:asciiTheme="majorHAnsi" w:eastAsiaTheme="majorEastAsia" w:hAnsiTheme="majorHAnsi" w:cstheme="majorBidi"/>
          <w:b/>
          <w:lang w:eastAsia="en-US"/>
        </w:rPr>
        <w:t xml:space="preserve">6 </w:t>
      </w:r>
      <w:r w:rsidR="009303A8" w:rsidRPr="00773D17">
        <w:rPr>
          <w:rFonts w:asciiTheme="majorHAnsi" w:eastAsiaTheme="majorEastAsia" w:hAnsiTheme="majorHAnsi" w:cstheme="majorBidi"/>
          <w:b/>
          <w:lang w:eastAsia="en-US"/>
        </w:rPr>
        <w:t>do SWZ</w:t>
      </w:r>
      <w:r w:rsidR="00962CBB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18AA5DA" w14:textId="48DA30F8" w:rsidR="00587F52" w:rsidRPr="00773D17" w:rsidRDefault="00587F52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planuje przetwarzania danych osobowych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w celu innym niż cel określony w 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lit. b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lit. b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773D17" w:rsidRDefault="00587F52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przewidziany w art. 13 RODO względem osób fizycznych, których dane osobowe dotyczą i od których dane te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bezpośrednio pozyskał i przekazał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9C14AF" w:rsidRPr="00773D17">
        <w:rPr>
          <w:rFonts w:asciiTheme="majorHAnsi" w:eastAsiaTheme="majorEastAsia" w:hAnsiTheme="majorHAnsi" w:cstheme="majorBidi"/>
          <w:lang w:eastAsia="en-US"/>
        </w:rPr>
        <w:t>ają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cego</w:t>
      </w:r>
      <w:r w:rsidR="00962CBB">
        <w:rPr>
          <w:rFonts w:asciiTheme="majorHAnsi" w:eastAsiaTheme="majorEastAsia" w:hAnsiTheme="majorHAnsi" w:cstheme="majorBidi"/>
          <w:lang w:eastAsia="en-US"/>
        </w:rPr>
        <w:t>;</w:t>
      </w:r>
    </w:p>
    <w:p w14:paraId="54D815FC" w14:textId="5DAF3717" w:rsidR="00352806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wynikający z art. 14 RODO względem osób fizycznych, których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pozyskał w sposób pośredni, a które to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przekazuje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ającego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7441BB12" w14:textId="4C2C54AC" w:rsidR="00814EB5" w:rsidRPr="00773D17" w:rsidRDefault="00587F52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zapewnienia, że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zku z udziałem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773D17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AB60E1">
        <w:rPr>
          <w:rFonts w:asciiTheme="majorHAnsi" w:eastAsiaTheme="majorEastAsia" w:hAnsiTheme="majorHAnsi" w:cstheme="majorBidi"/>
          <w:b/>
          <w:lang w:eastAsia="en-US"/>
        </w:rPr>
        <w:t>1</w:t>
      </w:r>
      <w:r w:rsidR="00962CBB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b/>
          <w:lang w:eastAsia="en-US"/>
        </w:rPr>
        <w:t>do S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 xml:space="preserve">WZ 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sym w:font="Wingdings" w:char="F0E0"/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 xml:space="preserve"> Informacje dotyczące </w:t>
      </w:r>
      <w:r w:rsidR="00962CBB">
        <w:rPr>
          <w:rFonts w:asciiTheme="majorHAnsi" w:eastAsiaTheme="majorEastAsia" w:hAnsiTheme="majorHAnsi" w:cstheme="majorBidi"/>
          <w:b/>
          <w:lang w:eastAsia="en-US"/>
        </w:rPr>
        <w:t>w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>ykonawcy.</w:t>
      </w:r>
    </w:p>
    <w:p w14:paraId="396FC7B2" w14:textId="45D8541D" w:rsidR="00587F52" w:rsidRPr="00773D17" w:rsidRDefault="009303A8" w:rsidP="00F76FEA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amawiający informuje, że:</w:t>
      </w:r>
    </w:p>
    <w:p w14:paraId="663355A2" w14:textId="2B8EE445" w:rsidR="00E23757" w:rsidRPr="00773D17" w:rsidRDefault="00E23757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5B68C9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>, do upływu terminu na ich wniesienie.</w:t>
      </w:r>
    </w:p>
    <w:p w14:paraId="5A69165F" w14:textId="2E1CA91A" w:rsidR="00E23757" w:rsidRPr="00773D17" w:rsidRDefault="00E23757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Udostępnianie protokołu i załączników do protokołu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ma zastosowanie do wszystkich danych osobowych, z wyjątkiem </w:t>
      </w:r>
      <w:r w:rsidR="00962CBB">
        <w:rPr>
          <w:rFonts w:asciiTheme="majorHAnsi" w:eastAsiaTheme="majorEastAsia" w:hAnsiTheme="majorHAnsi" w:cstheme="majorBidi"/>
          <w:lang w:eastAsia="en-US"/>
        </w:rPr>
        <w:t>tych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</w:t>
      </w: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danych dotyczących zdrowia, seksualności lub orientacji seksualnej tej osoby), zebranych w toku postępowania o udzielenie zamówienia. </w:t>
      </w:r>
    </w:p>
    <w:p w14:paraId="104CC3DF" w14:textId="38F60EF5" w:rsidR="00587F52" w:rsidRPr="00773D17" w:rsidRDefault="009303A8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przypadku korzystania przez osobę, której dane osobowe są przetwarzane przez zamawiającego, z uprawnienia, o którym mowa w art. 15 ust. 1</w:t>
      </w:r>
      <w:r w:rsidR="00962CBB">
        <w:rPr>
          <w:rFonts w:asciiTheme="majorHAnsi" w:eastAsiaTheme="majorEastAsia" w:hAnsiTheme="majorHAnsi" w:cstheme="majorBidi"/>
          <w:lang w:eastAsia="en-US"/>
        </w:rPr>
        <w:t>–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3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, związanych z przekazaniem jego danych osobowych do państwa trzeciego lub organizacji międzynarodowej oraz prawe</w:t>
      </w:r>
      <w:r w:rsidR="00962CBB">
        <w:rPr>
          <w:rFonts w:asciiTheme="majorHAnsi" w:eastAsiaTheme="majorEastAsia" w:hAnsiTheme="majorHAnsi" w:cstheme="majorBidi"/>
          <w:lang w:eastAsia="en-US"/>
        </w:rPr>
        <w:t>m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otrzymania przez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w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ykonawcę od administratora kopii danych osobowyc</w:t>
      </w:r>
      <w:r w:rsidRPr="00773D17">
        <w:rPr>
          <w:rFonts w:asciiTheme="majorHAnsi" w:eastAsiaTheme="majorEastAsia" w:hAnsiTheme="majorHAnsi" w:cstheme="majorBidi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773D17" w:rsidRDefault="009F62A5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nie może naruszać integralności protokołu postępowania oraz jego załączników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6E0FEDAB" w14:textId="7670A36E" w:rsidR="007515D3" w:rsidRPr="00773D17" w:rsidRDefault="007515D3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773D17" w:rsidRDefault="00962CBB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 xml:space="preserve">przypadku gdy wniesienie żądania dotyczącego prawa, o którym mowa w art. 18 ust. 1 RODO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171FB195" w14:textId="77777777" w:rsidR="009303A8" w:rsidRPr="00773D17" w:rsidRDefault="009303A8" w:rsidP="009F62A5">
      <w:pPr>
        <w:jc w:val="both"/>
        <w:rPr>
          <w:rFonts w:asciiTheme="majorHAnsi" w:eastAsiaTheme="majorEastAsia" w:hAnsiTheme="majorHAnsi" w:cstheme="majorBidi"/>
          <w:highlight w:val="green"/>
          <w:lang w:eastAsia="en-US"/>
        </w:rPr>
      </w:pPr>
    </w:p>
    <w:p w14:paraId="06817B41" w14:textId="77777777" w:rsidR="009F62A5" w:rsidRPr="00773D17" w:rsidRDefault="009F62A5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10F544BB" w14:textId="77777777" w:rsidR="00493561" w:rsidRPr="00773D17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309CF5F" w14:textId="0A8F307F" w:rsidR="00AA4F20" w:rsidRPr="00773D17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1C6A9E">
        <w:rPr>
          <w:rFonts w:asciiTheme="majorHAnsi" w:eastAsiaTheme="majorEastAsia" w:hAnsiTheme="majorHAnsi" w:cs="Arial"/>
          <w:b/>
          <w:lang w:eastAsia="en-US"/>
        </w:rPr>
        <w:t>w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07C33FD9" w14:textId="68750FB1" w:rsidR="00FE361A" w:rsidRPr="00773D17" w:rsidRDefault="00FE361A" w:rsidP="00F76FEA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2EE492A2" w14:textId="77777777" w:rsidR="001C6A9E" w:rsidRPr="001C6A9E" w:rsidRDefault="001C6A9E" w:rsidP="001C6A9E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654D53" w14:textId="617C2176" w:rsidR="00AA4F20" w:rsidRPr="008B53FF" w:rsidRDefault="00AA4F20" w:rsidP="00F76FEA">
      <w:pPr>
        <w:numPr>
          <w:ilvl w:val="0"/>
          <w:numId w:val="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Przedmiot zamówienia stanowi</w:t>
      </w:r>
      <w:r w:rsidR="001C6A9E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  <w:r w:rsidR="00904BD7" w:rsidRPr="008B53FF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sukcesywna dostawa wor</w:t>
      </w:r>
      <w:r w:rsidR="008B53FF" w:rsidRPr="008B53FF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ków do segregacji odpadów</w:t>
      </w:r>
      <w:r w:rsidR="008B53FF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, dostarczana według rzeczywistych potrzeb Zamawiającego.</w:t>
      </w:r>
    </w:p>
    <w:p w14:paraId="3371CF87" w14:textId="77777777" w:rsidR="00145C82" w:rsidRPr="00145C82" w:rsidRDefault="00EC45FB" w:rsidP="00F76FEA">
      <w:pPr>
        <w:widowControl w:val="0"/>
        <w:numPr>
          <w:ilvl w:val="0"/>
          <w:numId w:val="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1C6A9E">
        <w:rPr>
          <w:rFonts w:asciiTheme="majorHAnsi" w:eastAsiaTheme="majorEastAsia" w:hAnsiTheme="majorHAnsi" w:cstheme="majorBidi"/>
          <w:b/>
          <w:lang w:eastAsia="en-US"/>
        </w:rPr>
        <w:t>Wspólny Słownik Zamówień:</w:t>
      </w:r>
      <w:r w:rsidR="00AB60E1">
        <w:rPr>
          <w:rFonts w:asciiTheme="majorHAnsi" w:eastAsiaTheme="majorEastAsia" w:hAnsiTheme="majorHAnsi" w:cstheme="majorBidi"/>
          <w:b/>
          <w:lang w:eastAsia="en-US"/>
        </w:rPr>
        <w:t xml:space="preserve"> </w:t>
      </w:r>
    </w:p>
    <w:p w14:paraId="538A0D1D" w14:textId="61A5DB15" w:rsidR="001C6A9E" w:rsidRPr="001C6A9E" w:rsidRDefault="008B53FF" w:rsidP="00145C82">
      <w:pPr>
        <w:widowControl w:val="0"/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18930000-7 – worki i torby</w:t>
      </w:r>
    </w:p>
    <w:p w14:paraId="08EA7A20" w14:textId="1D680DDF" w:rsidR="00E86600" w:rsidRDefault="00145C82" w:rsidP="001A131C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 xml:space="preserve">       </w:t>
      </w:r>
      <w:r w:rsidR="008B53FF">
        <w:rPr>
          <w:rFonts w:asciiTheme="majorHAnsi" w:eastAsiaTheme="majorEastAsia" w:hAnsiTheme="majorHAnsi" w:cstheme="majorBidi"/>
          <w:b/>
          <w:lang w:eastAsia="en-US"/>
        </w:rPr>
        <w:t>19520000-7 – produkty z tworzyw sztucznych</w:t>
      </w:r>
    </w:p>
    <w:p w14:paraId="3BE8D5EA" w14:textId="77777777" w:rsidR="008B53FF" w:rsidRDefault="008B53FF" w:rsidP="001A131C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</w:p>
    <w:p w14:paraId="6F30EC90" w14:textId="4B5381A6" w:rsidR="008B53FF" w:rsidRDefault="00AA4F20" w:rsidP="008B53FF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Zakres przedmiotu zamówienia obejmuje</w:t>
      </w:r>
      <w:r w:rsidR="008B53FF">
        <w:rPr>
          <w:rFonts w:asciiTheme="majorHAnsi" w:eastAsiaTheme="majorEastAsia" w:hAnsiTheme="majorHAnsi" w:cstheme="majorBidi"/>
          <w:b/>
          <w:lang w:eastAsia="en-US"/>
        </w:rPr>
        <w:t xml:space="preserve"> następujące rodzaje worków do segregacji odpadów:</w:t>
      </w:r>
    </w:p>
    <w:p w14:paraId="5DA1A454" w14:textId="1D2A215B" w:rsidR="008B53FF" w:rsidRDefault="008B53FF" w:rsidP="008B53FF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</w:p>
    <w:p w14:paraId="363D3D01" w14:textId="3D5B6645" w:rsidR="00723A7F" w:rsidRPr="00723A7F" w:rsidRDefault="009800E8" w:rsidP="00723A7F">
      <w:pPr>
        <w:pStyle w:val="Akapitzlist"/>
        <w:numPr>
          <w:ilvl w:val="0"/>
          <w:numId w:val="33"/>
        </w:numPr>
        <w:spacing w:after="160" w:line="256" w:lineRule="auto"/>
        <w:rPr>
          <w:rFonts w:cstheme="minorHAnsi"/>
          <w:sz w:val="22"/>
          <w:szCs w:val="22"/>
        </w:rPr>
      </w:pPr>
      <w:r w:rsidRPr="009800E8">
        <w:rPr>
          <w:rFonts w:cstheme="minorHAnsi"/>
        </w:rPr>
        <w:t xml:space="preserve">Worki niebieskie o pojemności 120 l wykonane z folii polietylenowych LDPE lub równoważnego materiału o grubości dostosowanej do ilości i rodzaju gromadzonych odpadów, uniemożliwiającej rozerwanie się worka, odpornej na działanie czynników środowiskowych, półprzezroczyste, umożliwiające wizualną kontrolę zawartości, wyposażone w taśmę umożliwiającą zawiązanie worka.  </w:t>
      </w:r>
      <w:r w:rsidR="00074E06" w:rsidRPr="00723A7F">
        <w:rPr>
          <w:rFonts w:cstheme="minorHAnsi"/>
        </w:rPr>
        <w:t>Grubość worka min 0,027 mikrona.</w:t>
      </w:r>
    </w:p>
    <w:p w14:paraId="239F4989" w14:textId="77777777" w:rsidR="00746641" w:rsidRDefault="009800E8" w:rsidP="00723A7F">
      <w:pPr>
        <w:pStyle w:val="Akapitzlist"/>
        <w:spacing w:after="160" w:line="256" w:lineRule="auto"/>
        <w:ind w:left="786"/>
        <w:rPr>
          <w:rFonts w:cstheme="minorHAnsi"/>
        </w:rPr>
      </w:pPr>
      <w:r>
        <w:rPr>
          <w:rFonts w:cstheme="minorHAnsi"/>
        </w:rPr>
        <w:lastRenderedPageBreak/>
        <w:t>Nadruk</w:t>
      </w:r>
      <w:r w:rsidR="00163B0A">
        <w:rPr>
          <w:rFonts w:cstheme="minorHAnsi"/>
        </w:rPr>
        <w:t xml:space="preserve"> na worku</w:t>
      </w:r>
      <w:r w:rsidRPr="00723A7F">
        <w:rPr>
          <w:rFonts w:cstheme="minorHAnsi"/>
          <w:b/>
          <w:bCs/>
        </w:rPr>
        <w:t xml:space="preserve">: </w:t>
      </w:r>
      <w:r w:rsidR="00074E06" w:rsidRPr="00723A7F">
        <w:rPr>
          <w:rFonts w:cstheme="minorHAnsi"/>
          <w:b/>
          <w:bCs/>
        </w:rPr>
        <w:t xml:space="preserve"> </w:t>
      </w:r>
      <w:r w:rsidRPr="00723A7F">
        <w:rPr>
          <w:rFonts w:cstheme="minorHAnsi"/>
          <w:b/>
          <w:bCs/>
        </w:rPr>
        <w:t xml:space="preserve"> „PAPIER”</w:t>
      </w:r>
      <w:r w:rsidR="00723A7F">
        <w:rPr>
          <w:rFonts w:cstheme="minorHAnsi"/>
        </w:rPr>
        <w:t xml:space="preserve"> - </w:t>
      </w:r>
      <w:bookmarkStart w:id="1" w:name="_Hlk90297994"/>
      <w:r w:rsidR="00074E06">
        <w:rPr>
          <w:rFonts w:cstheme="minorHAnsi"/>
        </w:rPr>
        <w:t>kolor nadruku czarny</w:t>
      </w:r>
      <w:r w:rsidR="00723A7F">
        <w:rPr>
          <w:rFonts w:cstheme="minorHAnsi"/>
        </w:rPr>
        <w:t xml:space="preserve">, </w:t>
      </w:r>
      <w:r w:rsidR="00074E06">
        <w:rPr>
          <w:rFonts w:cstheme="minorHAnsi"/>
        </w:rPr>
        <w:t xml:space="preserve">wysokość liter nadruku </w:t>
      </w:r>
      <w:r w:rsidR="006F6774">
        <w:rPr>
          <w:rFonts w:cstheme="minorHAnsi"/>
        </w:rPr>
        <w:t xml:space="preserve">minimum 1,5 </w:t>
      </w:r>
      <w:r w:rsidR="00074E06">
        <w:rPr>
          <w:rFonts w:cstheme="minorHAnsi"/>
        </w:rPr>
        <w:t xml:space="preserve">cm – duże litery. </w:t>
      </w:r>
    </w:p>
    <w:p w14:paraId="37166947" w14:textId="766F3709" w:rsidR="002A5DD5" w:rsidRPr="002A5DD5" w:rsidRDefault="009800E8" w:rsidP="00723A7F">
      <w:pPr>
        <w:pStyle w:val="Akapitzlist"/>
        <w:spacing w:after="160" w:line="256" w:lineRule="auto"/>
        <w:ind w:left="786"/>
        <w:rPr>
          <w:rFonts w:cstheme="minorHAnsi"/>
          <w:sz w:val="22"/>
          <w:szCs w:val="22"/>
        </w:rPr>
      </w:pPr>
      <w:r w:rsidRPr="009800E8">
        <w:rPr>
          <w:rFonts w:cstheme="minorHAnsi"/>
        </w:rPr>
        <w:t xml:space="preserve">Na worku  </w:t>
      </w:r>
      <w:r w:rsidR="00415607">
        <w:rPr>
          <w:rFonts w:cstheme="minorHAnsi"/>
        </w:rPr>
        <w:t xml:space="preserve">musi znajdować się nazwa i adres firmy odbierającej odpady, </w:t>
      </w:r>
      <w:r w:rsidRPr="009800E8">
        <w:rPr>
          <w:rFonts w:cstheme="minorHAnsi"/>
        </w:rPr>
        <w:t xml:space="preserve">znak graficzny danego odpadu </w:t>
      </w:r>
      <w:r w:rsidR="00723A7F">
        <w:rPr>
          <w:rFonts w:cstheme="minorHAnsi"/>
        </w:rPr>
        <w:t xml:space="preserve">– </w:t>
      </w:r>
      <w:r w:rsidR="006F6774">
        <w:rPr>
          <w:rFonts w:cstheme="minorHAnsi"/>
        </w:rPr>
        <w:t>wielkość</w:t>
      </w:r>
      <w:r w:rsidR="00723A7F">
        <w:rPr>
          <w:rFonts w:cstheme="minorHAnsi"/>
        </w:rPr>
        <w:t xml:space="preserve"> nadruku</w:t>
      </w:r>
      <w:r w:rsidR="006F6774">
        <w:rPr>
          <w:rFonts w:cstheme="minorHAnsi"/>
        </w:rPr>
        <w:t xml:space="preserve"> mi</w:t>
      </w:r>
      <w:r w:rsidR="00723A7F">
        <w:rPr>
          <w:rFonts w:cstheme="minorHAnsi"/>
        </w:rPr>
        <w:t>nimum</w:t>
      </w:r>
      <w:r w:rsidR="006F6774">
        <w:rPr>
          <w:rFonts w:cstheme="minorHAnsi"/>
        </w:rPr>
        <w:t xml:space="preserve"> 8 cm </w:t>
      </w:r>
      <w:r w:rsidRPr="009800E8">
        <w:rPr>
          <w:rFonts w:cstheme="minorHAnsi"/>
        </w:rPr>
        <w:t>oraz wyszczególnione jakie odpady powinny znaleźć  się w wewnątrz</w:t>
      </w:r>
      <w:r w:rsidR="002A5DD5">
        <w:rPr>
          <w:rFonts w:cstheme="minorHAnsi"/>
        </w:rPr>
        <w:t xml:space="preserve"> worka</w:t>
      </w:r>
      <w:r w:rsidR="006F6774">
        <w:rPr>
          <w:rFonts w:cstheme="minorHAnsi"/>
        </w:rPr>
        <w:t xml:space="preserve"> </w:t>
      </w:r>
      <w:r w:rsidR="00723A7F">
        <w:rPr>
          <w:rFonts w:cstheme="minorHAnsi"/>
        </w:rPr>
        <w:t xml:space="preserve">– wielkość liter nadruku </w:t>
      </w:r>
      <w:r w:rsidR="006F6774">
        <w:rPr>
          <w:rFonts w:cstheme="minorHAnsi"/>
        </w:rPr>
        <w:t>min. 0,8 cm wysokości</w:t>
      </w:r>
      <w:r w:rsidRPr="009800E8">
        <w:rPr>
          <w:rFonts w:cstheme="minorHAnsi"/>
        </w:rPr>
        <w:t xml:space="preserve">. </w:t>
      </w:r>
      <w:r w:rsidR="00074E06">
        <w:rPr>
          <w:rFonts w:cstheme="minorHAnsi"/>
        </w:rPr>
        <w:t xml:space="preserve">Projekt graficzny wydruku stanowi </w:t>
      </w:r>
      <w:r w:rsidR="00074E06" w:rsidRPr="00074E06">
        <w:rPr>
          <w:rFonts w:cstheme="minorHAnsi"/>
          <w:b/>
          <w:bCs/>
        </w:rPr>
        <w:t xml:space="preserve">załącznik nr </w:t>
      </w:r>
      <w:r w:rsidR="00D2222F">
        <w:rPr>
          <w:rFonts w:cstheme="minorHAnsi"/>
          <w:b/>
          <w:bCs/>
        </w:rPr>
        <w:t>7</w:t>
      </w:r>
      <w:r w:rsidR="00074E06" w:rsidRPr="00074E06">
        <w:rPr>
          <w:rFonts w:cstheme="minorHAnsi"/>
          <w:b/>
          <w:bCs/>
        </w:rPr>
        <w:t xml:space="preserve"> do SWZ.</w:t>
      </w:r>
    </w:p>
    <w:bookmarkEnd w:id="1"/>
    <w:p w14:paraId="6A32517D" w14:textId="09CF7E1A" w:rsidR="009800E8" w:rsidRDefault="009800E8" w:rsidP="009800E8">
      <w:pPr>
        <w:rPr>
          <w:rFonts w:cstheme="minorHAnsi"/>
          <w:b/>
        </w:rPr>
      </w:pPr>
    </w:p>
    <w:p w14:paraId="4A905F20" w14:textId="6A0F75CA" w:rsidR="00F629C2" w:rsidRPr="00F629C2" w:rsidRDefault="002A5DD5" w:rsidP="00F629C2">
      <w:pPr>
        <w:pStyle w:val="Akapitzlist"/>
        <w:numPr>
          <w:ilvl w:val="0"/>
          <w:numId w:val="33"/>
        </w:numPr>
        <w:spacing w:after="160" w:line="256" w:lineRule="auto"/>
        <w:rPr>
          <w:rFonts w:cstheme="minorHAnsi"/>
        </w:rPr>
      </w:pPr>
      <w:r w:rsidRPr="00F629C2">
        <w:rPr>
          <w:rFonts w:cstheme="minorHAnsi"/>
        </w:rPr>
        <w:t>W</w:t>
      </w:r>
      <w:r w:rsidR="009800E8" w:rsidRPr="00F629C2">
        <w:rPr>
          <w:rFonts w:cstheme="minorHAnsi"/>
        </w:rPr>
        <w:t xml:space="preserve">orki zielone o pojemności 80 l wykonane z folii polietylenowych LDPE lub równoważnego materiału o grubości dostosowanej do ilości i rodzaju gromadzonych odpadów, uniemożliwiającej rozerwanie się worka, odpornej na działanie czynników środowiskowych, półprzezroczyste, umożliwiające wizualną kontrolę zawartości, </w:t>
      </w:r>
      <w:r w:rsidR="00415607" w:rsidRPr="00F629C2">
        <w:rPr>
          <w:rFonts w:cstheme="minorHAnsi"/>
        </w:rPr>
        <w:t xml:space="preserve"> </w:t>
      </w:r>
      <w:r w:rsidR="009800E8" w:rsidRPr="00F629C2">
        <w:rPr>
          <w:rFonts w:cstheme="minorHAnsi"/>
        </w:rPr>
        <w:t xml:space="preserve">  wyposażone w taśmę umożliwiającą zawiązanie worka. </w:t>
      </w:r>
      <w:r w:rsidR="00415607" w:rsidRPr="00F629C2">
        <w:rPr>
          <w:rFonts w:cstheme="minorHAnsi"/>
        </w:rPr>
        <w:t xml:space="preserve">Grubość worka min 0,04 mikrona. </w:t>
      </w:r>
    </w:p>
    <w:p w14:paraId="6E6CB0B6" w14:textId="77777777" w:rsidR="00746641" w:rsidRDefault="00415607" w:rsidP="00746641">
      <w:pPr>
        <w:pStyle w:val="Akapitzlist"/>
        <w:spacing w:line="256" w:lineRule="auto"/>
        <w:ind w:left="786"/>
        <w:rPr>
          <w:rFonts w:cstheme="minorHAnsi"/>
        </w:rPr>
      </w:pPr>
      <w:r>
        <w:rPr>
          <w:rFonts w:cstheme="minorHAnsi"/>
        </w:rPr>
        <w:t>Nadruk</w:t>
      </w:r>
      <w:r w:rsidR="00163B0A">
        <w:rPr>
          <w:rFonts w:cstheme="minorHAnsi"/>
        </w:rPr>
        <w:t xml:space="preserve"> na worku</w:t>
      </w:r>
      <w:r>
        <w:rPr>
          <w:rFonts w:cstheme="minorHAnsi"/>
        </w:rPr>
        <w:t xml:space="preserve"> </w:t>
      </w:r>
      <w:r w:rsidRPr="00723A7F">
        <w:rPr>
          <w:rFonts w:cstheme="minorHAnsi"/>
          <w:b/>
          <w:bCs/>
        </w:rPr>
        <w:t>„SZKŁO”,</w:t>
      </w:r>
      <w:r>
        <w:rPr>
          <w:rFonts w:cstheme="minorHAnsi"/>
        </w:rPr>
        <w:t xml:space="preserve"> </w:t>
      </w:r>
      <w:r w:rsidR="00F629C2">
        <w:rPr>
          <w:rFonts w:cstheme="minorHAnsi"/>
        </w:rPr>
        <w:t xml:space="preserve"> kolor nadruku czarny, wysokość liter nadruku minimum 1,5 cm – duże litery. </w:t>
      </w:r>
    </w:p>
    <w:p w14:paraId="1608C7A3" w14:textId="56D0F585" w:rsidR="00F629C2" w:rsidRDefault="00F629C2" w:rsidP="00746641">
      <w:pPr>
        <w:pStyle w:val="Akapitzlist"/>
        <w:spacing w:line="256" w:lineRule="auto"/>
        <w:ind w:left="786"/>
        <w:rPr>
          <w:rFonts w:cstheme="minorHAnsi"/>
          <w:b/>
          <w:bCs/>
        </w:rPr>
      </w:pPr>
      <w:r w:rsidRPr="009800E8">
        <w:rPr>
          <w:rFonts w:cstheme="minorHAnsi"/>
        </w:rPr>
        <w:t xml:space="preserve">Na worku  </w:t>
      </w:r>
      <w:r>
        <w:rPr>
          <w:rFonts w:cstheme="minorHAnsi"/>
        </w:rPr>
        <w:t xml:space="preserve">musi znajdować się nazwa i adres firmy odbierającej odpady, </w:t>
      </w:r>
      <w:r w:rsidRPr="009800E8">
        <w:rPr>
          <w:rFonts w:cstheme="minorHAnsi"/>
        </w:rPr>
        <w:t xml:space="preserve">znak graficzny danego odpadu </w:t>
      </w:r>
      <w:r>
        <w:rPr>
          <w:rFonts w:cstheme="minorHAnsi"/>
        </w:rPr>
        <w:t xml:space="preserve">– wielkość nadruku minimum 8 cm </w:t>
      </w:r>
      <w:r w:rsidRPr="009800E8">
        <w:rPr>
          <w:rFonts w:cstheme="minorHAnsi"/>
        </w:rPr>
        <w:t>oraz wyszczególnione jakie odpady powinny znaleźć  się w wewnątrz</w:t>
      </w:r>
      <w:r>
        <w:rPr>
          <w:rFonts w:cstheme="minorHAnsi"/>
        </w:rPr>
        <w:t xml:space="preserve"> worka – wielkość liter nadruku min. 0,8 cm wysokości</w:t>
      </w:r>
      <w:r w:rsidRPr="009800E8">
        <w:rPr>
          <w:rFonts w:cstheme="minorHAnsi"/>
        </w:rPr>
        <w:t xml:space="preserve">. </w:t>
      </w:r>
      <w:r>
        <w:rPr>
          <w:rFonts w:cstheme="minorHAnsi"/>
        </w:rPr>
        <w:t xml:space="preserve">Projekt graficzny wydruku stanowi </w:t>
      </w:r>
      <w:r w:rsidRPr="00074E06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7</w:t>
      </w:r>
      <w:r w:rsidRPr="00074E06">
        <w:rPr>
          <w:rFonts w:cstheme="minorHAnsi"/>
          <w:b/>
          <w:bCs/>
        </w:rPr>
        <w:t xml:space="preserve"> do SWZ.</w:t>
      </w:r>
    </w:p>
    <w:p w14:paraId="2967C0C4" w14:textId="77777777" w:rsidR="00405303" w:rsidRPr="002A5DD5" w:rsidRDefault="00405303" w:rsidP="00746641">
      <w:pPr>
        <w:pStyle w:val="Akapitzlist"/>
        <w:spacing w:line="256" w:lineRule="auto"/>
        <w:ind w:left="786"/>
        <w:rPr>
          <w:rFonts w:cstheme="minorHAnsi"/>
          <w:sz w:val="22"/>
          <w:szCs w:val="22"/>
        </w:rPr>
      </w:pPr>
    </w:p>
    <w:p w14:paraId="0AE23678" w14:textId="27E51FA6" w:rsidR="002A5DD5" w:rsidRPr="00F629C2" w:rsidRDefault="002A5DD5" w:rsidP="00F629C2">
      <w:pPr>
        <w:pStyle w:val="Akapitzlist"/>
        <w:numPr>
          <w:ilvl w:val="0"/>
          <w:numId w:val="33"/>
        </w:numPr>
        <w:spacing w:after="160" w:line="256" w:lineRule="auto"/>
        <w:rPr>
          <w:rFonts w:cstheme="minorHAnsi"/>
        </w:rPr>
      </w:pPr>
      <w:r w:rsidRPr="00F629C2">
        <w:rPr>
          <w:rFonts w:cstheme="minorHAnsi"/>
        </w:rPr>
        <w:t>W</w:t>
      </w:r>
      <w:r w:rsidR="009800E8" w:rsidRPr="00F629C2">
        <w:rPr>
          <w:rFonts w:cstheme="minorHAnsi"/>
        </w:rPr>
        <w:t xml:space="preserve">orki żółte o pojemności 120 l wykonane z folii polietylenowych LDPE lub równoważnego materiału o grubości dostosowanej do ilości i rodzaju gromadzonych odpadów, uniemożliwiającej rozerwanie się worka, odpornej na działanie czynników środowiskowych, półprzezroczyste, umożliwiające wizualną kontrolę zawartości, wyposażone w taśmę </w:t>
      </w:r>
      <w:r w:rsidR="009800E8" w:rsidRPr="00F629C2">
        <w:rPr>
          <w:rFonts w:cstheme="minorHAnsi"/>
          <w:b/>
        </w:rPr>
        <w:t>ściągającą na stałe przymocowaną do górnej części worka</w:t>
      </w:r>
      <w:r w:rsidR="009800E8" w:rsidRPr="00F629C2">
        <w:rPr>
          <w:rFonts w:cstheme="minorHAnsi"/>
        </w:rPr>
        <w:t xml:space="preserve">. </w:t>
      </w:r>
      <w:r w:rsidRPr="00F629C2">
        <w:rPr>
          <w:rFonts w:cstheme="minorHAnsi"/>
        </w:rPr>
        <w:t xml:space="preserve">Grubość worka min. 0,027 mikrona. </w:t>
      </w:r>
    </w:p>
    <w:p w14:paraId="601011A4" w14:textId="77777777" w:rsidR="00405303" w:rsidRDefault="00163B0A" w:rsidP="00405303">
      <w:pPr>
        <w:pStyle w:val="Akapitzlist"/>
        <w:spacing w:line="256" w:lineRule="auto"/>
        <w:ind w:left="786"/>
        <w:rPr>
          <w:rFonts w:cstheme="minorHAnsi"/>
        </w:rPr>
      </w:pPr>
      <w:r>
        <w:rPr>
          <w:rFonts w:cstheme="minorHAnsi"/>
        </w:rPr>
        <w:t>Nadruk na worku:</w:t>
      </w:r>
      <w:r w:rsidR="002A5DD5" w:rsidRPr="002A5DD5">
        <w:rPr>
          <w:rFonts w:cstheme="minorHAnsi"/>
        </w:rPr>
        <w:t xml:space="preserve"> </w:t>
      </w:r>
      <w:r w:rsidR="002A5DD5" w:rsidRPr="00F629C2">
        <w:rPr>
          <w:rFonts w:cstheme="minorHAnsi"/>
          <w:b/>
          <w:bCs/>
        </w:rPr>
        <w:t>„</w:t>
      </w:r>
      <w:r w:rsidR="00024510" w:rsidRPr="00F629C2">
        <w:rPr>
          <w:rFonts w:cstheme="minorHAnsi"/>
          <w:b/>
          <w:bCs/>
        </w:rPr>
        <w:t xml:space="preserve">METALE I </w:t>
      </w:r>
      <w:r w:rsidRPr="00F629C2">
        <w:rPr>
          <w:rFonts w:cstheme="minorHAnsi"/>
          <w:b/>
          <w:bCs/>
        </w:rPr>
        <w:t>TWORZYWA SZTUCZNE</w:t>
      </w:r>
      <w:r w:rsidR="002A5DD5" w:rsidRPr="002A5DD5">
        <w:rPr>
          <w:rFonts w:cstheme="minorHAnsi"/>
        </w:rPr>
        <w:t xml:space="preserve">", </w:t>
      </w:r>
      <w:r>
        <w:rPr>
          <w:rFonts w:cstheme="minorHAnsi"/>
        </w:rPr>
        <w:t xml:space="preserve"> </w:t>
      </w:r>
      <w:r w:rsidR="00F629C2">
        <w:rPr>
          <w:rFonts w:cstheme="minorHAnsi"/>
        </w:rPr>
        <w:t xml:space="preserve">kolor nadruku czarny, wysokość liter nadruku minimum 1,5 cm – duże litery. </w:t>
      </w:r>
    </w:p>
    <w:p w14:paraId="22099540" w14:textId="6E482067" w:rsidR="00163B0A" w:rsidRPr="00F629C2" w:rsidRDefault="00F629C2" w:rsidP="00405303">
      <w:pPr>
        <w:pStyle w:val="Akapitzlist"/>
        <w:spacing w:line="256" w:lineRule="auto"/>
        <w:ind w:left="786"/>
        <w:rPr>
          <w:rFonts w:cstheme="minorHAnsi"/>
          <w:sz w:val="22"/>
          <w:szCs w:val="22"/>
        </w:rPr>
      </w:pPr>
      <w:r w:rsidRPr="009800E8">
        <w:rPr>
          <w:rFonts w:cstheme="minorHAnsi"/>
        </w:rPr>
        <w:t xml:space="preserve">Na worku  </w:t>
      </w:r>
      <w:r>
        <w:rPr>
          <w:rFonts w:cstheme="minorHAnsi"/>
        </w:rPr>
        <w:t xml:space="preserve">musi znajdować się nazwa i adres firmy odbierającej odpady, </w:t>
      </w:r>
      <w:r w:rsidRPr="009800E8">
        <w:rPr>
          <w:rFonts w:cstheme="minorHAnsi"/>
        </w:rPr>
        <w:t xml:space="preserve">znak graficzny danego odpadu </w:t>
      </w:r>
      <w:r>
        <w:rPr>
          <w:rFonts w:cstheme="minorHAnsi"/>
        </w:rPr>
        <w:t xml:space="preserve">– wielkość nadruku minimum 8 cm </w:t>
      </w:r>
      <w:r w:rsidRPr="009800E8">
        <w:rPr>
          <w:rFonts w:cstheme="minorHAnsi"/>
        </w:rPr>
        <w:t>oraz wyszczególnione jakie odpady powinny znaleźć  się w wewnątrz</w:t>
      </w:r>
      <w:r>
        <w:rPr>
          <w:rFonts w:cstheme="minorHAnsi"/>
        </w:rPr>
        <w:t xml:space="preserve"> worka – wielkość liter nadruku min. 0,8 cm wysokości</w:t>
      </w:r>
      <w:r w:rsidRPr="009800E8">
        <w:rPr>
          <w:rFonts w:cstheme="minorHAnsi"/>
        </w:rPr>
        <w:t xml:space="preserve">. </w:t>
      </w:r>
      <w:r>
        <w:rPr>
          <w:rFonts w:cstheme="minorHAnsi"/>
        </w:rPr>
        <w:t xml:space="preserve">Projekt graficzny wydruku stanowi </w:t>
      </w:r>
      <w:r w:rsidRPr="00074E06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7</w:t>
      </w:r>
      <w:r w:rsidRPr="00074E06">
        <w:rPr>
          <w:rFonts w:cstheme="minorHAnsi"/>
          <w:b/>
          <w:bCs/>
        </w:rPr>
        <w:t xml:space="preserve"> do SWZ.</w:t>
      </w:r>
    </w:p>
    <w:p w14:paraId="55F53CC4" w14:textId="2FB86E2C" w:rsidR="009800E8" w:rsidRDefault="009800E8" w:rsidP="009800E8">
      <w:pPr>
        <w:rPr>
          <w:rFonts w:cstheme="minorHAnsi"/>
          <w:b/>
        </w:rPr>
      </w:pPr>
    </w:p>
    <w:p w14:paraId="54900811" w14:textId="77777777" w:rsidR="00F629C2" w:rsidRDefault="009800E8" w:rsidP="00F76FEA">
      <w:pPr>
        <w:pStyle w:val="Akapitzlist"/>
        <w:numPr>
          <w:ilvl w:val="0"/>
          <w:numId w:val="33"/>
        </w:numPr>
        <w:spacing w:after="160" w:line="256" w:lineRule="auto"/>
        <w:rPr>
          <w:rFonts w:cstheme="minorHAnsi"/>
        </w:rPr>
      </w:pPr>
      <w:r w:rsidRPr="009572B5">
        <w:rPr>
          <w:rFonts w:cstheme="minorHAnsi"/>
        </w:rPr>
        <w:t xml:space="preserve">Worki brązowe o pojemności 120 l wykonane z folii polietylenowych LDPE lub równoważnego materiału o grubości dostosowanej do ilości i rodzaju gromadzonych odpadów, uniemożliwiającej rozerwanie się worka, odpornej na działanie czynników środowiskowych, półprzezroczyste, umożliwiające wizualną kontrolę zawartości, </w:t>
      </w:r>
      <w:bookmarkStart w:id="2" w:name="_Hlk89854813"/>
      <w:r w:rsidRPr="009572B5">
        <w:rPr>
          <w:rFonts w:cstheme="minorHAnsi"/>
        </w:rPr>
        <w:t>wyposażone w taśmę umożliwiającą zawiązanie worka.</w:t>
      </w:r>
      <w:r w:rsidR="00163B0A" w:rsidRPr="009572B5">
        <w:rPr>
          <w:rFonts w:cstheme="minorHAnsi"/>
        </w:rPr>
        <w:t xml:space="preserve"> </w:t>
      </w:r>
      <w:r w:rsidRPr="009572B5">
        <w:rPr>
          <w:rFonts w:cstheme="minorHAnsi"/>
        </w:rPr>
        <w:t xml:space="preserve"> </w:t>
      </w:r>
      <w:r w:rsidR="00163B0A" w:rsidRPr="009572B5">
        <w:rPr>
          <w:rFonts w:cstheme="minorHAnsi"/>
        </w:rPr>
        <w:t xml:space="preserve">Grubość worka min. 0,04 mikrona. </w:t>
      </w:r>
    </w:p>
    <w:p w14:paraId="6C435B90" w14:textId="77777777" w:rsidR="00F629C2" w:rsidRPr="002A5DD5" w:rsidRDefault="00163B0A" w:rsidP="00F629C2">
      <w:pPr>
        <w:pStyle w:val="Akapitzlist"/>
        <w:spacing w:after="160" w:line="256" w:lineRule="auto"/>
        <w:ind w:left="786"/>
        <w:rPr>
          <w:rFonts w:cstheme="minorHAnsi"/>
          <w:sz w:val="22"/>
          <w:szCs w:val="22"/>
        </w:rPr>
      </w:pPr>
      <w:r w:rsidRPr="009572B5">
        <w:rPr>
          <w:rFonts w:cstheme="minorHAnsi"/>
        </w:rPr>
        <w:t>Nadruk na worku „</w:t>
      </w:r>
      <w:r w:rsidRPr="00F629C2">
        <w:rPr>
          <w:rFonts w:cstheme="minorHAnsi"/>
          <w:b/>
          <w:bCs/>
        </w:rPr>
        <w:t>BIO”</w:t>
      </w:r>
      <w:r w:rsidRPr="009572B5">
        <w:rPr>
          <w:rFonts w:cstheme="minorHAnsi"/>
        </w:rPr>
        <w:t xml:space="preserve">   </w:t>
      </w:r>
      <w:r w:rsidR="00F629C2">
        <w:rPr>
          <w:rFonts w:cstheme="minorHAnsi"/>
        </w:rPr>
        <w:t xml:space="preserve">kolor nadruku czarny, wysokość liter nadruku minimum 1,5 cm – duże litery. </w:t>
      </w:r>
      <w:r w:rsidR="00F629C2" w:rsidRPr="009800E8">
        <w:rPr>
          <w:rFonts w:cstheme="minorHAnsi"/>
        </w:rPr>
        <w:t xml:space="preserve">Na worku  </w:t>
      </w:r>
      <w:r w:rsidR="00F629C2">
        <w:rPr>
          <w:rFonts w:cstheme="minorHAnsi"/>
        </w:rPr>
        <w:t xml:space="preserve">musi znajdować się nazwa i adres firmy odbierającej odpady, </w:t>
      </w:r>
      <w:r w:rsidR="00F629C2" w:rsidRPr="009800E8">
        <w:rPr>
          <w:rFonts w:cstheme="minorHAnsi"/>
        </w:rPr>
        <w:t xml:space="preserve">znak graficzny danego odpadu </w:t>
      </w:r>
      <w:r w:rsidR="00F629C2">
        <w:rPr>
          <w:rFonts w:cstheme="minorHAnsi"/>
        </w:rPr>
        <w:t xml:space="preserve">– wielkość nadruku minimum 8 cm </w:t>
      </w:r>
      <w:r w:rsidR="00F629C2" w:rsidRPr="009800E8">
        <w:rPr>
          <w:rFonts w:cstheme="minorHAnsi"/>
        </w:rPr>
        <w:t>oraz wyszczególnione jakie odpady powinny znaleźć  się w wewnątrz</w:t>
      </w:r>
      <w:r w:rsidR="00F629C2">
        <w:rPr>
          <w:rFonts w:cstheme="minorHAnsi"/>
        </w:rPr>
        <w:t xml:space="preserve"> worka – wielkość liter nadruku min. 0,8 cm wysokości</w:t>
      </w:r>
      <w:r w:rsidR="00F629C2" w:rsidRPr="009800E8">
        <w:rPr>
          <w:rFonts w:cstheme="minorHAnsi"/>
        </w:rPr>
        <w:t xml:space="preserve">. </w:t>
      </w:r>
      <w:r w:rsidR="00F629C2">
        <w:rPr>
          <w:rFonts w:cstheme="minorHAnsi"/>
        </w:rPr>
        <w:t xml:space="preserve">Projekt graficzny wydruku stanowi </w:t>
      </w:r>
      <w:r w:rsidR="00F629C2" w:rsidRPr="00074E06">
        <w:rPr>
          <w:rFonts w:cstheme="minorHAnsi"/>
          <w:b/>
          <w:bCs/>
        </w:rPr>
        <w:t xml:space="preserve">załącznik nr </w:t>
      </w:r>
      <w:r w:rsidR="00F629C2">
        <w:rPr>
          <w:rFonts w:cstheme="minorHAnsi"/>
          <w:b/>
          <w:bCs/>
        </w:rPr>
        <w:t>7</w:t>
      </w:r>
      <w:r w:rsidR="00F629C2" w:rsidRPr="00074E06">
        <w:rPr>
          <w:rFonts w:cstheme="minorHAnsi"/>
          <w:b/>
          <w:bCs/>
        </w:rPr>
        <w:t xml:space="preserve"> do SWZ.</w:t>
      </w:r>
    </w:p>
    <w:p w14:paraId="5C5E6198" w14:textId="6F1C8B4F" w:rsidR="00163B0A" w:rsidRPr="009572B5" w:rsidRDefault="00163B0A" w:rsidP="00F629C2">
      <w:pPr>
        <w:pStyle w:val="Akapitzlist"/>
        <w:spacing w:after="160" w:line="256" w:lineRule="auto"/>
        <w:ind w:left="786"/>
        <w:rPr>
          <w:rFonts w:cstheme="minorHAnsi"/>
        </w:rPr>
      </w:pPr>
    </w:p>
    <w:bookmarkEnd w:id="2"/>
    <w:p w14:paraId="362904C9" w14:textId="622776BB" w:rsidR="009572B5" w:rsidRPr="009572B5" w:rsidRDefault="009800E8" w:rsidP="00F76FEA">
      <w:pPr>
        <w:pStyle w:val="Akapitzlist"/>
        <w:numPr>
          <w:ilvl w:val="0"/>
          <w:numId w:val="33"/>
        </w:numPr>
        <w:spacing w:after="160" w:line="256" w:lineRule="auto"/>
        <w:rPr>
          <w:rFonts w:cstheme="minorHAnsi"/>
        </w:rPr>
      </w:pPr>
      <w:r w:rsidRPr="009572B5">
        <w:rPr>
          <w:rFonts w:cstheme="minorHAnsi"/>
        </w:rPr>
        <w:t xml:space="preserve">Worki brązowe o pojemności 240 l wykonane z folii polietylenowych LDPE lub równoważnego materiału o grubości dostosowanej do ilości i rodzaju gromadzonych odpadów, uniemożliwiającej rozerwanie się worka, odpornej na działanie czynników środowiskowych, półprzezroczyste, umożliwiające wizualną kontrolę zawartości, </w:t>
      </w:r>
      <w:r w:rsidR="009572B5">
        <w:rPr>
          <w:rFonts w:cstheme="minorHAnsi"/>
        </w:rPr>
        <w:t xml:space="preserve"> </w:t>
      </w:r>
      <w:r w:rsidR="009572B5" w:rsidRPr="009572B5">
        <w:rPr>
          <w:rFonts w:cstheme="minorHAnsi"/>
        </w:rPr>
        <w:t xml:space="preserve">wyposażone w taśmę umożliwiającą zawiązanie worka.  Grubość worka min. 0,04 mikrona. </w:t>
      </w:r>
    </w:p>
    <w:p w14:paraId="23DD962E" w14:textId="5F29EEB3" w:rsidR="009800E8" w:rsidRPr="009572B5" w:rsidRDefault="009800E8" w:rsidP="00F76FEA">
      <w:pPr>
        <w:pStyle w:val="Akapitzlist"/>
        <w:numPr>
          <w:ilvl w:val="0"/>
          <w:numId w:val="33"/>
        </w:numPr>
        <w:rPr>
          <w:rFonts w:cstheme="minorHAnsi"/>
          <w:b/>
        </w:rPr>
      </w:pPr>
      <w:r w:rsidRPr="009572B5">
        <w:rPr>
          <w:rFonts w:cstheme="minorHAnsi"/>
        </w:rPr>
        <w:t xml:space="preserve">Worki czarne o pojemności 60 l  wykonane z folii polietylenowych LDPE lub równoważnego materiału o grubości dostosowanej do ilości i rodzaju gromadzonych odpadów, uniemożliwiającej rozerwanie się worka, odpornej na działanie czynników środowiskowych . Worki czarne nieprzezroczyste, nieoznakowane.  W workach będą zbierane odpady inne niż podlegające segregacji, a worki zostaną zamontowane w koszach ulicznych. </w:t>
      </w:r>
    </w:p>
    <w:p w14:paraId="66B734C6" w14:textId="77777777" w:rsidR="009572B5" w:rsidRPr="009572B5" w:rsidRDefault="009572B5" w:rsidP="009572B5">
      <w:pPr>
        <w:pStyle w:val="Akapitzlist"/>
        <w:ind w:left="786"/>
        <w:rPr>
          <w:rFonts w:cstheme="minorHAnsi"/>
          <w:b/>
        </w:rPr>
      </w:pPr>
    </w:p>
    <w:p w14:paraId="06D72CAB" w14:textId="59D85125" w:rsidR="009800E8" w:rsidRPr="00D335A8" w:rsidRDefault="009800E8" w:rsidP="00F76FEA">
      <w:pPr>
        <w:pStyle w:val="Akapitzlist"/>
        <w:numPr>
          <w:ilvl w:val="0"/>
          <w:numId w:val="33"/>
        </w:numPr>
        <w:rPr>
          <w:rFonts w:cstheme="minorHAnsi"/>
          <w:b/>
        </w:rPr>
      </w:pPr>
      <w:r w:rsidRPr="009572B5">
        <w:rPr>
          <w:rFonts w:cstheme="minorHAnsi"/>
        </w:rPr>
        <w:t xml:space="preserve">Worki czarne o pojemności 240 l  wykonane z folii polietylenowych LDPE lub równoważnego materiału o grubości dostosowanej do ilości i rodzaju gromadzonych odpadów, uniemożliwiającej rozerwanie się worka, odpornej na działanie czynników środowiskowych . Worki czarne nieprzezroczyste, nieoznakowane. W workach będą zbierane odpady inne niż podlegające segregacji,  a w worki zostaną zamontowane w koszach ulicznych. </w:t>
      </w:r>
    </w:p>
    <w:p w14:paraId="5C572413" w14:textId="77777777" w:rsidR="00D335A8" w:rsidRPr="00D335A8" w:rsidRDefault="00D335A8" w:rsidP="00D335A8">
      <w:pPr>
        <w:pStyle w:val="Akapitzlist"/>
        <w:rPr>
          <w:rFonts w:cstheme="minorHAnsi"/>
          <w:b/>
        </w:rPr>
      </w:pPr>
    </w:p>
    <w:p w14:paraId="2DAF0A55" w14:textId="488CCCAE" w:rsidR="00D335A8" w:rsidRPr="00D335A8" w:rsidRDefault="00D335A8" w:rsidP="00F76FEA">
      <w:pPr>
        <w:pStyle w:val="Akapitzlist"/>
        <w:numPr>
          <w:ilvl w:val="0"/>
          <w:numId w:val="33"/>
        </w:numPr>
        <w:rPr>
          <w:rFonts w:cstheme="minorHAnsi"/>
          <w:b/>
        </w:rPr>
      </w:pPr>
      <w:r w:rsidRPr="00D335A8">
        <w:rPr>
          <w:color w:val="000000"/>
        </w:rPr>
        <w:t xml:space="preserve">Szacowana ilość worków na rok 2022 wynosi : </w:t>
      </w:r>
    </w:p>
    <w:p w14:paraId="2F2C2623" w14:textId="4F055CC2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- worki żółte </w:t>
      </w:r>
      <w:r w:rsidR="007E1BCB">
        <w:rPr>
          <w:color w:val="000000"/>
        </w:rPr>
        <w:t>120 L</w:t>
      </w:r>
      <w:r>
        <w:rPr>
          <w:color w:val="000000"/>
        </w:rPr>
        <w:t xml:space="preserve">- 192 000 sztuk </w:t>
      </w:r>
    </w:p>
    <w:p w14:paraId="4BBFDC97" w14:textId="035C5E4F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color w:val="000000"/>
        </w:rPr>
        <w:t>- worki niebieskie</w:t>
      </w:r>
      <w:r w:rsidR="007E1BCB">
        <w:rPr>
          <w:color w:val="000000"/>
        </w:rPr>
        <w:t xml:space="preserve"> 120 L</w:t>
      </w:r>
      <w:r>
        <w:rPr>
          <w:color w:val="000000"/>
        </w:rPr>
        <w:t xml:space="preserve"> - 72 000 sztuk </w:t>
      </w:r>
    </w:p>
    <w:p w14:paraId="1A7E5876" w14:textId="13D1E943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color w:val="000000"/>
        </w:rPr>
        <w:t>- worki zielone</w:t>
      </w:r>
      <w:r w:rsidR="007E1BCB">
        <w:rPr>
          <w:color w:val="000000"/>
        </w:rPr>
        <w:t xml:space="preserve"> 80 L</w:t>
      </w:r>
      <w:r>
        <w:rPr>
          <w:color w:val="000000"/>
        </w:rPr>
        <w:t xml:space="preserve"> - 84 000 sztuk </w:t>
      </w:r>
    </w:p>
    <w:p w14:paraId="7C1464E8" w14:textId="01AC68CD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color w:val="000000"/>
        </w:rPr>
        <w:t>- worki brązowe</w:t>
      </w:r>
      <w:r w:rsidR="007E1BCB">
        <w:rPr>
          <w:color w:val="000000"/>
        </w:rPr>
        <w:t xml:space="preserve"> 120 L</w:t>
      </w:r>
      <w:r>
        <w:rPr>
          <w:color w:val="000000"/>
        </w:rPr>
        <w:t xml:space="preserve"> - 96 000 sztuk </w:t>
      </w:r>
    </w:p>
    <w:p w14:paraId="35700168" w14:textId="455A6D93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color w:val="000000"/>
        </w:rPr>
        <w:t>- worki czarne 60</w:t>
      </w:r>
      <w:r w:rsidR="007E1BCB">
        <w:rPr>
          <w:color w:val="000000"/>
        </w:rPr>
        <w:t xml:space="preserve"> L</w:t>
      </w:r>
      <w:r>
        <w:rPr>
          <w:color w:val="000000"/>
        </w:rPr>
        <w:t xml:space="preserve"> – 3600 sztuk </w:t>
      </w:r>
    </w:p>
    <w:p w14:paraId="4C785093" w14:textId="62B9947B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color w:val="000000"/>
        </w:rPr>
        <w:t>- worki czarne 240</w:t>
      </w:r>
      <w:r w:rsidR="007E1BCB">
        <w:rPr>
          <w:color w:val="000000"/>
        </w:rPr>
        <w:t xml:space="preserve"> L</w:t>
      </w:r>
      <w:r>
        <w:rPr>
          <w:color w:val="000000"/>
        </w:rPr>
        <w:t xml:space="preserve"> – 3600 sztuk </w:t>
      </w:r>
    </w:p>
    <w:p w14:paraId="10BACBC8" w14:textId="04822999" w:rsidR="00D335A8" w:rsidRDefault="00D335A8" w:rsidP="00D335A8">
      <w:pPr>
        <w:spacing w:line="266" w:lineRule="auto"/>
        <w:ind w:left="1065" w:right="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worki brązowe 240</w:t>
      </w:r>
      <w:r w:rsidR="007E1BC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L – </w:t>
      </w:r>
      <w:r w:rsidR="00E873B9">
        <w:rPr>
          <w:rFonts w:ascii="Calibri" w:eastAsia="Calibri" w:hAnsi="Calibri" w:cs="Calibri"/>
          <w:color w:val="000000"/>
        </w:rPr>
        <w:t>3600 sztuk</w:t>
      </w:r>
    </w:p>
    <w:p w14:paraId="72A1402A" w14:textId="65BF3F60" w:rsidR="007314AD" w:rsidRDefault="007314AD" w:rsidP="000D7333">
      <w:pPr>
        <w:spacing w:line="266" w:lineRule="auto"/>
        <w:ind w:right="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</w:t>
      </w:r>
      <w:r w:rsidR="0086545E">
        <w:rPr>
          <w:rFonts w:ascii="Calibri" w:eastAsia="Calibri" w:hAnsi="Calibri" w:cs="Calibri"/>
          <w:color w:val="000000"/>
        </w:rPr>
        <w:t xml:space="preserve"> Uwaga! </w:t>
      </w:r>
      <w:r>
        <w:rPr>
          <w:rFonts w:ascii="Calibri" w:eastAsia="Calibri" w:hAnsi="Calibri" w:cs="Calibri"/>
          <w:color w:val="000000"/>
        </w:rPr>
        <w:t xml:space="preserve"> </w:t>
      </w:r>
      <w:r w:rsidR="000D7333">
        <w:rPr>
          <w:rFonts w:ascii="Calibri" w:eastAsia="Calibri" w:hAnsi="Calibri" w:cs="Calibri"/>
          <w:color w:val="000000"/>
        </w:rPr>
        <w:t xml:space="preserve"> Zamawiający zastrzega, że podane ilości są ilościami szacunkowymi, </w:t>
      </w:r>
      <w:r>
        <w:rPr>
          <w:rFonts w:ascii="Calibri" w:eastAsia="Calibri" w:hAnsi="Calibri" w:cs="Calibri"/>
          <w:color w:val="000000"/>
        </w:rPr>
        <w:t xml:space="preserve">       </w:t>
      </w:r>
    </w:p>
    <w:p w14:paraId="5F2EBB5C" w14:textId="6966E6E2" w:rsidR="00D335A8" w:rsidRDefault="007314AD" w:rsidP="000D7333">
      <w:pPr>
        <w:spacing w:line="266" w:lineRule="auto"/>
        <w:ind w:right="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</w:t>
      </w:r>
      <w:r w:rsidR="000D7333">
        <w:rPr>
          <w:rFonts w:ascii="Calibri" w:eastAsia="Calibri" w:hAnsi="Calibri" w:cs="Calibri"/>
          <w:color w:val="000000"/>
        </w:rPr>
        <w:t>niewiążącymi Zamawiającego.</w:t>
      </w:r>
    </w:p>
    <w:p w14:paraId="1D9DAB87" w14:textId="77777777" w:rsidR="000D7333" w:rsidRDefault="000D7333" w:rsidP="000D7333">
      <w:pPr>
        <w:spacing w:line="266" w:lineRule="auto"/>
        <w:ind w:right="20"/>
        <w:rPr>
          <w:rFonts w:ascii="Calibri" w:eastAsia="Calibri" w:hAnsi="Calibri" w:cs="Calibri"/>
          <w:color w:val="000000"/>
        </w:rPr>
      </w:pPr>
    </w:p>
    <w:p w14:paraId="744E56AE" w14:textId="74EF31B2" w:rsidR="008B53FF" w:rsidRDefault="00D335A8" w:rsidP="00F76FEA">
      <w:pPr>
        <w:pStyle w:val="Akapitzlist"/>
        <w:widowControl w:val="0"/>
        <w:numPr>
          <w:ilvl w:val="0"/>
          <w:numId w:val="33"/>
        </w:numPr>
        <w:rPr>
          <w:rFonts w:asciiTheme="majorHAnsi" w:eastAsiaTheme="majorEastAsia" w:hAnsiTheme="majorHAnsi" w:cstheme="majorBidi"/>
          <w:bCs/>
          <w:lang w:eastAsia="en-US"/>
        </w:rPr>
      </w:pPr>
      <w:r w:rsidRPr="007314AD">
        <w:rPr>
          <w:rFonts w:asciiTheme="majorHAnsi" w:eastAsiaTheme="majorEastAsia" w:hAnsiTheme="majorHAnsi" w:cstheme="majorBidi"/>
          <w:bCs/>
          <w:lang w:eastAsia="en-US"/>
        </w:rPr>
        <w:t xml:space="preserve">Dostawy będą realizowane sukcesywnie </w:t>
      </w:r>
      <w:r w:rsidR="007314AD" w:rsidRPr="007314AD">
        <w:rPr>
          <w:rFonts w:asciiTheme="majorHAnsi" w:eastAsiaTheme="majorEastAsia" w:hAnsiTheme="majorHAnsi" w:cstheme="majorBidi"/>
          <w:bCs/>
          <w:lang w:eastAsia="en-US"/>
        </w:rPr>
        <w:t xml:space="preserve"> od dnia zawarcia umowy przez okres 12 miesięcy, zgodnie z zapotrzebowaniem Zamawiającego, na podstawie odrębnych zamówień, składanych każdorazowo przez Zamawiającego za pośrednictwem poczty elektronicznej na e-mali podany przez Wykonawcę.</w:t>
      </w:r>
    </w:p>
    <w:p w14:paraId="1752621E" w14:textId="77777777" w:rsidR="0086545E" w:rsidRPr="007314AD" w:rsidRDefault="0086545E" w:rsidP="0086545E">
      <w:pPr>
        <w:pStyle w:val="Akapitzlist"/>
        <w:widowControl w:val="0"/>
        <w:ind w:left="786"/>
        <w:rPr>
          <w:rFonts w:asciiTheme="majorHAnsi" w:eastAsiaTheme="majorEastAsia" w:hAnsiTheme="majorHAnsi" w:cstheme="majorBidi"/>
          <w:bCs/>
          <w:lang w:eastAsia="en-US"/>
        </w:rPr>
      </w:pPr>
    </w:p>
    <w:p w14:paraId="73B0A7A4" w14:textId="2E39D872" w:rsidR="007314AD" w:rsidRDefault="00881160" w:rsidP="00F76FEA">
      <w:pPr>
        <w:pStyle w:val="Akapitzlist"/>
        <w:widowControl w:val="0"/>
        <w:numPr>
          <w:ilvl w:val="0"/>
          <w:numId w:val="33"/>
        </w:numPr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 xml:space="preserve"> Wykonawca dostarcz</w:t>
      </w:r>
      <w:r w:rsidR="00F03FD8">
        <w:rPr>
          <w:rFonts w:asciiTheme="majorHAnsi" w:eastAsiaTheme="majorEastAsia" w:hAnsiTheme="majorHAnsi" w:cstheme="majorBidi"/>
          <w:bCs/>
          <w:lang w:eastAsia="en-US"/>
        </w:rPr>
        <w:t xml:space="preserve">ać będzie poszczególne partie przedmiotu zamówienia wyłącznie w ilościach podanych w zapotrzebowaniu, w dniach roboczych w godzinach od </w:t>
      </w:r>
      <w:r w:rsidR="00405303">
        <w:rPr>
          <w:rFonts w:asciiTheme="majorHAnsi" w:eastAsiaTheme="majorEastAsia" w:hAnsiTheme="majorHAnsi" w:cstheme="majorBidi"/>
          <w:bCs/>
          <w:lang w:eastAsia="en-US"/>
        </w:rPr>
        <w:t>7</w:t>
      </w:r>
      <w:r w:rsidR="00F03FD8">
        <w:rPr>
          <w:rFonts w:asciiTheme="majorHAnsi" w:eastAsiaTheme="majorEastAsia" w:hAnsiTheme="majorHAnsi" w:cstheme="majorBidi"/>
          <w:bCs/>
          <w:lang w:eastAsia="en-US"/>
        </w:rPr>
        <w:t>.00 do 1</w:t>
      </w:r>
      <w:r w:rsidR="00405303">
        <w:rPr>
          <w:rFonts w:asciiTheme="majorHAnsi" w:eastAsiaTheme="majorEastAsia" w:hAnsiTheme="majorHAnsi" w:cstheme="majorBidi"/>
          <w:bCs/>
          <w:lang w:eastAsia="en-US"/>
        </w:rPr>
        <w:t>5</w:t>
      </w:r>
      <w:r w:rsidR="00F03FD8">
        <w:rPr>
          <w:rFonts w:asciiTheme="majorHAnsi" w:eastAsiaTheme="majorEastAsia" w:hAnsiTheme="majorHAnsi" w:cstheme="majorBidi"/>
          <w:bCs/>
          <w:lang w:eastAsia="en-US"/>
        </w:rPr>
        <w:t xml:space="preserve">.00 (od poniedziałku do piątku) transportem zapewnionym przez Wykonawcę, na jego koszt i ryzyko, nie później niż w ciągu </w:t>
      </w:r>
      <w:r w:rsidR="00F03FD8" w:rsidRPr="0086545E">
        <w:rPr>
          <w:rFonts w:asciiTheme="majorHAnsi" w:eastAsiaTheme="majorEastAsia" w:hAnsiTheme="majorHAnsi" w:cstheme="majorBidi"/>
          <w:b/>
          <w:lang w:eastAsia="en-US"/>
        </w:rPr>
        <w:t>3 dni</w:t>
      </w:r>
      <w:r w:rsidR="00F03FD8">
        <w:rPr>
          <w:rFonts w:asciiTheme="majorHAnsi" w:eastAsiaTheme="majorEastAsia" w:hAnsiTheme="majorHAnsi" w:cstheme="majorBidi"/>
          <w:bCs/>
          <w:lang w:eastAsia="en-US"/>
        </w:rPr>
        <w:t xml:space="preserve"> roboczych od daty otrzymania zapotrzebowania.</w:t>
      </w:r>
    </w:p>
    <w:p w14:paraId="6CABE510" w14:textId="77777777" w:rsidR="0086545E" w:rsidRPr="0086545E" w:rsidRDefault="0086545E" w:rsidP="0086545E">
      <w:pPr>
        <w:widowControl w:val="0"/>
        <w:rPr>
          <w:rFonts w:asciiTheme="majorHAnsi" w:eastAsiaTheme="majorEastAsia" w:hAnsiTheme="majorHAnsi" w:cstheme="majorBidi"/>
          <w:bCs/>
          <w:lang w:eastAsia="en-US"/>
        </w:rPr>
      </w:pPr>
    </w:p>
    <w:p w14:paraId="12C4A7DA" w14:textId="2EDFE5B8" w:rsidR="008B53FF" w:rsidRPr="00024510" w:rsidRDefault="00F03FD8" w:rsidP="00776DD5">
      <w:pPr>
        <w:pStyle w:val="Akapitzlist"/>
        <w:widowControl w:val="0"/>
        <w:numPr>
          <w:ilvl w:val="0"/>
          <w:numId w:val="33"/>
        </w:numPr>
        <w:rPr>
          <w:rFonts w:asciiTheme="majorHAnsi" w:eastAsiaTheme="majorEastAsia" w:hAnsiTheme="majorHAnsi" w:cstheme="majorBidi"/>
          <w:b/>
          <w:lang w:eastAsia="en-US"/>
        </w:rPr>
      </w:pPr>
      <w:r w:rsidRPr="00024510">
        <w:rPr>
          <w:rFonts w:asciiTheme="majorHAnsi" w:eastAsiaTheme="majorEastAsia" w:hAnsiTheme="majorHAnsi" w:cstheme="majorBidi"/>
          <w:bCs/>
          <w:lang w:eastAsia="en-US"/>
        </w:rPr>
        <w:t xml:space="preserve">Miejscem dostawy jest </w:t>
      </w:r>
      <w:r w:rsidR="00024510" w:rsidRPr="00024510">
        <w:rPr>
          <w:rFonts w:asciiTheme="majorHAnsi" w:eastAsiaTheme="majorEastAsia" w:hAnsiTheme="majorHAnsi" w:cstheme="majorBidi"/>
          <w:bCs/>
          <w:lang w:eastAsia="en-US"/>
        </w:rPr>
        <w:t>oddział</w:t>
      </w:r>
      <w:r w:rsidRPr="00024510">
        <w:rPr>
          <w:rFonts w:asciiTheme="majorHAnsi" w:eastAsiaTheme="majorEastAsia" w:hAnsiTheme="majorHAnsi" w:cstheme="majorBidi"/>
          <w:bCs/>
          <w:lang w:eastAsia="en-US"/>
        </w:rPr>
        <w:t xml:space="preserve"> Zamawiającego</w:t>
      </w:r>
      <w:r w:rsidR="00024510">
        <w:rPr>
          <w:rFonts w:asciiTheme="majorHAnsi" w:eastAsiaTheme="majorEastAsia" w:hAnsiTheme="majorHAnsi" w:cstheme="majorBidi"/>
          <w:bCs/>
          <w:lang w:eastAsia="en-US"/>
        </w:rPr>
        <w:t xml:space="preserve">, Stacja Przeładunkowa Odpadów </w:t>
      </w:r>
      <w:r w:rsidR="00024510" w:rsidRPr="00024510">
        <w:rPr>
          <w:rFonts w:asciiTheme="majorHAnsi" w:eastAsiaTheme="majorEastAsia" w:hAnsiTheme="majorHAnsi" w:cstheme="majorBidi"/>
          <w:bCs/>
          <w:lang w:eastAsia="en-US"/>
        </w:rPr>
        <w:t xml:space="preserve"> znajdują</w:t>
      </w:r>
      <w:r w:rsidR="00024510">
        <w:rPr>
          <w:rFonts w:asciiTheme="majorHAnsi" w:eastAsiaTheme="majorEastAsia" w:hAnsiTheme="majorHAnsi" w:cstheme="majorBidi"/>
          <w:bCs/>
          <w:lang w:eastAsia="en-US"/>
        </w:rPr>
        <w:t xml:space="preserve">ca </w:t>
      </w:r>
      <w:r w:rsidR="00024510" w:rsidRPr="00024510">
        <w:rPr>
          <w:rFonts w:asciiTheme="majorHAnsi" w:eastAsiaTheme="majorEastAsia" w:hAnsiTheme="majorHAnsi" w:cstheme="majorBidi"/>
          <w:bCs/>
          <w:lang w:eastAsia="en-US"/>
        </w:rPr>
        <w:t xml:space="preserve"> się w miejscowości Rozwarzyn 40</w:t>
      </w:r>
      <w:r w:rsidR="00024510">
        <w:rPr>
          <w:rFonts w:asciiTheme="majorHAnsi" w:eastAsiaTheme="majorEastAsia" w:hAnsiTheme="majorHAnsi" w:cstheme="majorBidi"/>
          <w:bCs/>
          <w:lang w:eastAsia="en-US"/>
        </w:rPr>
        <w:t>, gmina Nakło nad Notecią.</w:t>
      </w:r>
      <w:r w:rsidR="00024510" w:rsidRPr="00024510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Pr="00024510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="00024510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</w:p>
    <w:p w14:paraId="0156CF5F" w14:textId="3084BC1A" w:rsidR="00AA4F20" w:rsidRPr="00AB60E1" w:rsidRDefault="00AB60E1" w:rsidP="008B53FF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O</w:t>
      </w:r>
      <w:r w:rsidR="00116EAA" w:rsidRPr="00773D17">
        <w:rPr>
          <w:rFonts w:asciiTheme="majorHAnsi" w:eastAsiaTheme="majorEastAsia" w:hAnsiTheme="majorHAnsi" w:cstheme="majorBidi"/>
          <w:b/>
          <w:lang w:eastAsia="en-US"/>
        </w:rPr>
        <w:t>pis wymagań z</w:t>
      </w:r>
      <w:r w:rsidR="00AA4F20" w:rsidRPr="00773D17">
        <w:rPr>
          <w:rFonts w:asciiTheme="majorHAnsi" w:eastAsiaTheme="majorEastAsia" w:hAnsiTheme="majorHAnsi" w:cstheme="majorBidi"/>
          <w:b/>
          <w:lang w:eastAsia="en-US"/>
        </w:rPr>
        <w:t xml:space="preserve">amawiającego </w:t>
      </w:r>
      <w:r w:rsidR="001A131C" w:rsidRPr="00773D17">
        <w:rPr>
          <w:rFonts w:asciiTheme="majorHAnsi" w:eastAsiaTheme="majorEastAsia" w:hAnsiTheme="majorHAnsi" w:cstheme="majorBidi"/>
          <w:b/>
          <w:lang w:eastAsia="en-US"/>
        </w:rPr>
        <w:t>w zakresie realizacji</w:t>
      </w:r>
      <w:r w:rsidR="00AA4F20" w:rsidRPr="00773D17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771094">
        <w:rPr>
          <w:rFonts w:asciiTheme="majorHAnsi" w:eastAsiaTheme="majorEastAsia" w:hAnsiTheme="majorHAnsi" w:cstheme="majorBidi"/>
          <w:b/>
          <w:lang w:eastAsia="en-US"/>
        </w:rPr>
        <w:t xml:space="preserve">przedmiotu zamówienia </w:t>
      </w:r>
      <w:r w:rsidR="00AA4F20" w:rsidRPr="00773D17">
        <w:rPr>
          <w:rFonts w:asciiTheme="majorHAnsi" w:eastAsiaTheme="majorEastAsia" w:hAnsiTheme="majorHAnsi" w:cstheme="majorBidi"/>
          <w:b/>
          <w:lang w:eastAsia="en-US"/>
        </w:rPr>
        <w:t>określają:</w:t>
      </w:r>
    </w:p>
    <w:p w14:paraId="13568250" w14:textId="2754F398" w:rsidR="00F70CBF" w:rsidRDefault="001C6A9E" w:rsidP="00F70CBF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lastRenderedPageBreak/>
        <w:t>p</w:t>
      </w:r>
      <w:r w:rsidR="00A87478" w:rsidRPr="00773D17">
        <w:rPr>
          <w:rFonts w:asciiTheme="majorHAnsi" w:eastAsiaTheme="majorEastAsia" w:hAnsiTheme="majorHAnsi" w:cstheme="majorBidi"/>
          <w:lang w:eastAsia="en-US"/>
        </w:rPr>
        <w:t>rojektowane postanowienia umowy</w:t>
      </w:r>
      <w:r w:rsidR="007515D3" w:rsidRPr="00773D17">
        <w:rPr>
          <w:rFonts w:asciiTheme="majorHAnsi" w:eastAsiaTheme="majorEastAsia" w:hAnsiTheme="majorHAnsi" w:cstheme="majorBidi"/>
          <w:lang w:eastAsia="en-US"/>
        </w:rPr>
        <w:t xml:space="preserve"> –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7515D3" w:rsidRPr="00771094">
        <w:rPr>
          <w:rFonts w:asciiTheme="majorHAnsi" w:eastAsiaTheme="majorEastAsia" w:hAnsiTheme="majorHAnsi" w:cstheme="majorBidi"/>
          <w:b/>
          <w:bCs/>
          <w:lang w:eastAsia="en-US"/>
        </w:rPr>
        <w:t xml:space="preserve">załącznik nr </w:t>
      </w:r>
      <w:r w:rsidR="00916D7C">
        <w:rPr>
          <w:rFonts w:asciiTheme="majorHAnsi" w:eastAsiaTheme="majorEastAsia" w:hAnsiTheme="majorHAnsi" w:cstheme="majorBidi"/>
          <w:b/>
          <w:bCs/>
          <w:lang w:eastAsia="en-US"/>
        </w:rPr>
        <w:t xml:space="preserve">5 </w:t>
      </w:r>
      <w:r w:rsidR="00AA4F20" w:rsidRPr="00771094">
        <w:rPr>
          <w:rFonts w:asciiTheme="majorHAnsi" w:eastAsiaTheme="majorEastAsia" w:hAnsiTheme="majorHAnsi" w:cstheme="majorBidi"/>
          <w:b/>
          <w:bCs/>
          <w:lang w:eastAsia="en-US"/>
        </w:rPr>
        <w:t>do SWZ.</w:t>
      </w:r>
    </w:p>
    <w:p w14:paraId="0420DF57" w14:textId="77777777" w:rsidR="00AA4F20" w:rsidRPr="00773D17" w:rsidRDefault="00AA4F20" w:rsidP="00AA4F20">
      <w:pPr>
        <w:jc w:val="both"/>
        <w:rPr>
          <w:rFonts w:asciiTheme="majorHAnsi" w:hAnsiTheme="majorHAnsi"/>
          <w:b/>
        </w:rPr>
      </w:pPr>
    </w:p>
    <w:p w14:paraId="4F817042" w14:textId="77777777" w:rsidR="00447382" w:rsidRPr="00773D17" w:rsidRDefault="00447382" w:rsidP="00AA4F20">
      <w:pPr>
        <w:ind w:left="-142"/>
        <w:jc w:val="both"/>
        <w:rPr>
          <w:rFonts w:asciiTheme="majorHAnsi" w:hAnsiTheme="majorHAnsi"/>
          <w:b/>
        </w:rPr>
      </w:pPr>
    </w:p>
    <w:p w14:paraId="33BC7802" w14:textId="37CA450E" w:rsidR="00447382" w:rsidRPr="003F056E" w:rsidRDefault="00447382" w:rsidP="003F056E">
      <w:pPr>
        <w:pStyle w:val="Akapitzlist"/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F056E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6CCABE84" w14:textId="77777777" w:rsidR="00447382" w:rsidRPr="00773D17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054AB02" w14:textId="7FAB5F93" w:rsidR="00447382" w:rsidRPr="00773D17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Wykonawca, który powołuje się na rozwiązania równoważne, jest </w:t>
      </w:r>
      <w:r w:rsidR="001C6A9E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wraz z jego opisem lub normami.</w:t>
      </w:r>
    </w:p>
    <w:p w14:paraId="0A980B40" w14:textId="77777777" w:rsidR="007C0085" w:rsidRPr="00773D17" w:rsidRDefault="007C0085" w:rsidP="006374A7">
      <w:pPr>
        <w:jc w:val="both"/>
        <w:rPr>
          <w:rFonts w:asciiTheme="majorHAnsi" w:hAnsiTheme="majorHAnsi"/>
          <w:b/>
        </w:rPr>
      </w:pPr>
    </w:p>
    <w:p w14:paraId="7472276C" w14:textId="04636C70" w:rsidR="007515D3" w:rsidRPr="00773D17" w:rsidRDefault="0089169E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</w:t>
      </w:r>
      <w:r w:rsidR="007C0085" w:rsidRPr="00773D17">
        <w:rPr>
          <w:rFonts w:asciiTheme="majorHAnsi" w:hAnsiTheme="majorHAnsi" w:cstheme="majorBidi"/>
          <w:b/>
          <w:lang w:eastAsia="en-US"/>
        </w:rPr>
        <w:t xml:space="preserve">ymagania w zakresie </w:t>
      </w:r>
      <w:r w:rsidRPr="00773D17">
        <w:rPr>
          <w:rFonts w:asciiTheme="majorHAnsi" w:hAnsiTheme="majorHAnsi" w:cstheme="majorBidi"/>
          <w:b/>
          <w:lang w:eastAsia="en-US"/>
        </w:rPr>
        <w:t>zatrudniania przez wykonawcę lub podwykonawcę osób na podstawie stosunku pracy</w:t>
      </w:r>
    </w:p>
    <w:p w14:paraId="19C7F61B" w14:textId="77777777" w:rsidR="005043E2" w:rsidRDefault="005043E2" w:rsidP="005043E2">
      <w:pPr>
        <w:ind w:left="-142"/>
        <w:jc w:val="both"/>
        <w:rPr>
          <w:rFonts w:asciiTheme="majorHAnsi" w:hAnsiTheme="majorHAnsi" w:cs="Arial"/>
        </w:rPr>
      </w:pPr>
    </w:p>
    <w:p w14:paraId="29D541F3" w14:textId="652ED846" w:rsidR="00121561" w:rsidRDefault="00121561" w:rsidP="005043E2">
      <w:pPr>
        <w:ind w:left="-142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1) </w:t>
      </w:r>
      <w:r w:rsidR="005043E2" w:rsidRPr="005043E2">
        <w:rPr>
          <w:rFonts w:asciiTheme="majorHAnsi" w:hAnsiTheme="majorHAnsi" w:cs="Arial"/>
        </w:rPr>
        <w:t xml:space="preserve">Zamawiający </w:t>
      </w:r>
      <w:r w:rsidR="00195C66">
        <w:rPr>
          <w:rFonts w:asciiTheme="majorHAnsi" w:hAnsiTheme="majorHAnsi" w:cs="Arial"/>
        </w:rPr>
        <w:t xml:space="preserve">nie stawia wymogu w zakresie </w:t>
      </w:r>
      <w:r w:rsidR="005043E2" w:rsidRPr="005043E2">
        <w:rPr>
          <w:rFonts w:asciiTheme="majorHAnsi" w:hAnsiTheme="majorHAnsi" w:cs="Arial"/>
        </w:rPr>
        <w:t xml:space="preserve">zatrudnienia przez Wykonawcę lub podwykonawcę </w:t>
      </w:r>
      <w:r w:rsidR="00195C66">
        <w:rPr>
          <w:rFonts w:asciiTheme="majorHAnsi" w:hAnsiTheme="majorHAnsi" w:cs="Arial"/>
        </w:rPr>
        <w:t xml:space="preserve">osób </w:t>
      </w:r>
      <w:r w:rsidR="005043E2" w:rsidRPr="005043E2">
        <w:rPr>
          <w:rFonts w:asciiTheme="majorHAnsi" w:hAnsiTheme="majorHAnsi" w:cs="Arial"/>
        </w:rPr>
        <w:t>na podstawie stosunku pracy</w:t>
      </w:r>
      <w:r w:rsidR="005043E2">
        <w:rPr>
          <w:rFonts w:asciiTheme="majorHAnsi" w:hAnsiTheme="majorHAnsi" w:cs="Arial"/>
        </w:rPr>
        <w:t xml:space="preserve"> </w:t>
      </w:r>
      <w:r w:rsidR="005043E2" w:rsidRPr="005043E2">
        <w:rPr>
          <w:rFonts w:asciiTheme="majorHAnsi" w:hAnsiTheme="majorHAnsi" w:cs="Arial"/>
        </w:rPr>
        <w:t>w rozumieniu przepisów ustawy z dnia 26 czerwca 1974 r. –Kodeks pracy,</w:t>
      </w:r>
    </w:p>
    <w:p w14:paraId="0B082FA8" w14:textId="3A213C40" w:rsidR="007C0085" w:rsidRDefault="00195C66" w:rsidP="005043E2">
      <w:pPr>
        <w:ind w:left="-142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14:paraId="27D5C53E" w14:textId="77777777" w:rsidR="001067F6" w:rsidRPr="005043E2" w:rsidRDefault="001067F6" w:rsidP="005043E2">
      <w:pPr>
        <w:ind w:left="-142"/>
        <w:jc w:val="both"/>
        <w:rPr>
          <w:rFonts w:asciiTheme="majorHAnsi" w:hAnsiTheme="majorHAnsi"/>
          <w:b/>
        </w:rPr>
      </w:pPr>
    </w:p>
    <w:p w14:paraId="594C8800" w14:textId="48014924" w:rsidR="0089169E" w:rsidRPr="00773D17" w:rsidRDefault="0089169E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</w:t>
      </w:r>
      <w:r w:rsidR="007C0085" w:rsidRPr="00773D17">
        <w:rPr>
          <w:rFonts w:asciiTheme="majorHAnsi" w:hAnsiTheme="majorHAnsi" w:cstheme="majorBidi"/>
          <w:b/>
          <w:lang w:eastAsia="en-US"/>
        </w:rPr>
        <w:t>magania w zakresie zatrudnienia osób, o których mowa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7C0085" w:rsidRPr="00773D17">
        <w:rPr>
          <w:rFonts w:asciiTheme="majorHAnsi" w:hAnsiTheme="majorHAnsi" w:cstheme="majorBidi"/>
          <w:b/>
          <w:lang w:eastAsia="en-US"/>
        </w:rPr>
        <w:t>w art. 96 ust. 2 pkt 2</w:t>
      </w:r>
      <w:r w:rsidR="007515D3" w:rsidRPr="00773D17">
        <w:rPr>
          <w:rFonts w:asciiTheme="majorHAnsi" w:hAnsiTheme="majorHAnsi" w:cstheme="majorBidi"/>
          <w:b/>
          <w:lang w:eastAsia="en-US"/>
        </w:rPr>
        <w:t xml:space="preserve"> ustawy </w:t>
      </w:r>
      <w:proofErr w:type="spellStart"/>
      <w:r w:rsidR="007515D3"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4ADABCF9" w14:textId="77777777" w:rsidR="007C0085" w:rsidRPr="00773D17" w:rsidRDefault="007C0085" w:rsidP="007C0085">
      <w:pPr>
        <w:ind w:left="-142"/>
        <w:jc w:val="both"/>
        <w:rPr>
          <w:rFonts w:asciiTheme="majorHAnsi" w:hAnsiTheme="majorHAnsi"/>
        </w:rPr>
      </w:pPr>
    </w:p>
    <w:p w14:paraId="786396A0" w14:textId="058FFBC9" w:rsidR="00B07F86" w:rsidRPr="00563C60" w:rsidRDefault="00B07F86" w:rsidP="00563C60">
      <w:pPr>
        <w:ind w:left="-142"/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 xml:space="preserve">Zamawiający </w:t>
      </w:r>
      <w:r w:rsidR="00563C60">
        <w:rPr>
          <w:rFonts w:asciiTheme="majorHAnsi" w:hAnsiTheme="majorHAnsi"/>
        </w:rPr>
        <w:t xml:space="preserve">nie </w:t>
      </w:r>
      <w:r w:rsidRPr="00773D17">
        <w:rPr>
          <w:rFonts w:asciiTheme="majorHAnsi" w:hAnsiTheme="majorHAnsi"/>
        </w:rPr>
        <w:t>stawia wym</w:t>
      </w:r>
      <w:r w:rsidR="00563C60">
        <w:rPr>
          <w:rFonts w:asciiTheme="majorHAnsi" w:hAnsiTheme="majorHAnsi"/>
        </w:rPr>
        <w:t xml:space="preserve">ogu </w:t>
      </w:r>
      <w:r w:rsidRPr="00773D17">
        <w:rPr>
          <w:rFonts w:asciiTheme="majorHAnsi" w:hAnsiTheme="majorHAnsi"/>
        </w:rPr>
        <w:t>w zakresie zatrudnienia przez wykonawcę osób</w:t>
      </w:r>
      <w:r w:rsidR="00242490">
        <w:rPr>
          <w:rFonts w:asciiTheme="majorHAnsi" w:hAnsiTheme="majorHAnsi"/>
        </w:rPr>
        <w:t xml:space="preserve"> </w:t>
      </w:r>
      <w:r w:rsidR="00563C60">
        <w:rPr>
          <w:rFonts w:asciiTheme="majorHAnsi" w:hAnsiTheme="majorHAnsi"/>
        </w:rPr>
        <w:t xml:space="preserve">o których mowa w art. 96 ust. 2 pkt. 2 ustawy </w:t>
      </w:r>
      <w:proofErr w:type="spellStart"/>
      <w:r w:rsidR="00563C60">
        <w:rPr>
          <w:rFonts w:asciiTheme="majorHAnsi" w:hAnsiTheme="majorHAnsi"/>
        </w:rPr>
        <w:t>Pzp</w:t>
      </w:r>
      <w:proofErr w:type="spellEnd"/>
      <w:r w:rsidR="00563C60">
        <w:rPr>
          <w:rFonts w:asciiTheme="majorHAnsi" w:hAnsiTheme="majorHAnsi"/>
        </w:rPr>
        <w:t xml:space="preserve">. </w:t>
      </w:r>
    </w:p>
    <w:p w14:paraId="36269F5C" w14:textId="77777777" w:rsidR="00F04C1F" w:rsidRPr="00773D17" w:rsidRDefault="00F04C1F" w:rsidP="00447382">
      <w:pPr>
        <w:jc w:val="both"/>
        <w:rPr>
          <w:rFonts w:asciiTheme="majorHAnsi" w:hAnsiTheme="majorHAnsi"/>
        </w:rPr>
      </w:pPr>
    </w:p>
    <w:p w14:paraId="1503DA3D" w14:textId="4FD80391" w:rsidR="00F04C1F" w:rsidRPr="00773D17" w:rsidRDefault="00F04C1F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75966903" w14:textId="77777777" w:rsidR="00F04C1F" w:rsidRPr="00773D17" w:rsidRDefault="00F04C1F" w:rsidP="00AA4F20">
      <w:pPr>
        <w:ind w:left="-142"/>
        <w:jc w:val="both"/>
        <w:rPr>
          <w:rFonts w:asciiTheme="majorHAnsi" w:hAnsiTheme="majorHAnsi"/>
          <w:i/>
          <w:color w:val="C00000"/>
        </w:rPr>
      </w:pPr>
    </w:p>
    <w:p w14:paraId="32E9F1BD" w14:textId="59E4D6D9" w:rsidR="00447382" w:rsidRPr="00615FEC" w:rsidRDefault="00615FEC" w:rsidP="002E2F67">
      <w:pPr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615FEC">
        <w:rPr>
          <w:rFonts w:asciiTheme="majorHAnsi" w:hAnsiTheme="majorHAnsi"/>
        </w:rPr>
        <w:t>Z</w:t>
      </w:r>
      <w:r w:rsidRPr="00615FEC">
        <w:rPr>
          <w:rFonts w:asciiTheme="majorHAnsi" w:hAnsiTheme="majorHAnsi" w:cs="Arial"/>
        </w:rPr>
        <w:t>amawiający nie stawia wymogu złożenia wraz z ofertą przedmiotowych środków dowodowych.</w:t>
      </w:r>
    </w:p>
    <w:p w14:paraId="4F8E1397" w14:textId="0704579B" w:rsidR="00EC45FB" w:rsidRPr="00615FEC" w:rsidRDefault="00615FEC" w:rsidP="00615FEC">
      <w:pPr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7F8EB5C" w14:textId="44213F61" w:rsidR="00AA4F20" w:rsidRPr="00773D17" w:rsidRDefault="00EC45FB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58D6252B" w14:textId="77777777" w:rsidR="000F0283" w:rsidRDefault="000F0283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4771156F" w14:textId="7C4D50F2" w:rsidR="00F04C1F" w:rsidRPr="00773D17" w:rsidRDefault="005F7E61" w:rsidP="00AA4F20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Termin wykonania zamówienia ustala się na okres </w:t>
      </w:r>
      <w:r w:rsidRPr="005F7E61">
        <w:rPr>
          <w:rFonts w:asciiTheme="majorHAnsi" w:eastAsiaTheme="majorEastAsia" w:hAnsiTheme="majorHAnsi" w:cstheme="majorBidi"/>
          <w:b/>
          <w:bCs/>
          <w:lang w:eastAsia="en-US"/>
        </w:rPr>
        <w:t>12 miesięcy</w:t>
      </w:r>
      <w:r>
        <w:rPr>
          <w:rFonts w:asciiTheme="majorHAnsi" w:eastAsiaTheme="majorEastAsia" w:hAnsiTheme="majorHAnsi" w:cstheme="majorBidi"/>
          <w:lang w:eastAsia="en-US"/>
        </w:rPr>
        <w:t>, licząc od daty zawarcia umowy.</w:t>
      </w:r>
    </w:p>
    <w:p w14:paraId="1018ABF2" w14:textId="77777777" w:rsidR="00E2051F" w:rsidRPr="00773D17" w:rsidRDefault="00E2051F" w:rsidP="00AA4F20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3037F29E" w14:textId="4B7E256D" w:rsidR="00EC45FB" w:rsidRPr="00773D17" w:rsidRDefault="00EC45F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14051EC8" w14:textId="023C93C6" w:rsidR="00587F52" w:rsidRPr="00773D17" w:rsidRDefault="00F04C1F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2F0FC1BB" w14:textId="77777777" w:rsidR="000F0283" w:rsidRDefault="000F0283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1638877B" w14:textId="0A87E938" w:rsidR="00F04C1F" w:rsidRDefault="00F04C1F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Na podstawie art. 112 </w:t>
      </w:r>
      <w:r w:rsidR="00DB65A7" w:rsidRPr="00773D17">
        <w:rPr>
          <w:rFonts w:asciiTheme="majorHAnsi" w:eastAsiaTheme="majorEastAsia" w:hAnsiTheme="majorHAnsi" w:cs="Arial"/>
          <w:lang w:eastAsia="en-US"/>
        </w:rPr>
        <w:t xml:space="preserve">ustawy </w:t>
      </w:r>
      <w:proofErr w:type="spellStart"/>
      <w:r w:rsidR="00DB65A7" w:rsidRPr="00773D17">
        <w:rPr>
          <w:rFonts w:asciiTheme="majorHAnsi" w:eastAsiaTheme="majorEastAsia" w:hAnsiTheme="majorHAnsi" w:cs="Arial"/>
          <w:lang w:eastAsia="en-US"/>
        </w:rPr>
        <w:t>Pzp</w:t>
      </w:r>
      <w:proofErr w:type="spellEnd"/>
      <w:r w:rsidR="00DB65A7" w:rsidRPr="00773D17">
        <w:rPr>
          <w:rFonts w:asciiTheme="majorHAnsi" w:eastAsiaTheme="majorEastAsia" w:hAnsiTheme="majorHAnsi" w:cs="Arial"/>
          <w:lang w:eastAsia="en-US"/>
        </w:rPr>
        <w:t>, z</w:t>
      </w:r>
      <w:r w:rsidR="00AA4F20" w:rsidRPr="00773D17">
        <w:rPr>
          <w:rFonts w:asciiTheme="majorHAnsi" w:eastAsiaTheme="majorEastAsia" w:hAnsiTheme="majorHAnsi" w:cs="Arial"/>
          <w:lang w:eastAsia="en-US"/>
        </w:rPr>
        <w:t>amawiający określa warunek</w:t>
      </w:r>
      <w:r w:rsidRPr="00773D17">
        <w:rPr>
          <w:rFonts w:asciiTheme="majorHAnsi" w:eastAsiaTheme="majorEastAsia" w:hAnsiTheme="majorHAnsi" w:cs="Arial"/>
          <w:lang w:eastAsia="en-US"/>
        </w:rPr>
        <w:t>/warunki</w:t>
      </w:r>
      <w:r w:rsidR="00AA4F20" w:rsidRPr="00773D17">
        <w:rPr>
          <w:rFonts w:asciiTheme="majorHAnsi" w:eastAsiaTheme="majorEastAsia" w:hAnsiTheme="majorHAnsi" w:cs="Arial"/>
          <w:lang w:eastAsia="en-US"/>
        </w:rPr>
        <w:t xml:space="preserve"> udziału w postępowaniu </w:t>
      </w:r>
      <w:r w:rsidR="00AA4F20" w:rsidRPr="00773D17">
        <w:rPr>
          <w:rFonts w:asciiTheme="majorHAnsi" w:eastAsiaTheme="majorEastAsia" w:hAnsiTheme="majorHAnsi" w:cs="Arial"/>
          <w:b/>
          <w:lang w:eastAsia="en-US"/>
        </w:rPr>
        <w:t>dotyczący</w:t>
      </w:r>
      <w:r w:rsidRPr="00773D17">
        <w:rPr>
          <w:rFonts w:asciiTheme="majorHAnsi" w:eastAsiaTheme="majorEastAsia" w:hAnsiTheme="majorHAnsi" w:cs="Arial"/>
          <w:b/>
          <w:lang w:eastAsia="en-US"/>
        </w:rPr>
        <w:t>/-e:</w:t>
      </w:r>
    </w:p>
    <w:p w14:paraId="1B0ACB5C" w14:textId="77777777" w:rsidR="000F0283" w:rsidRPr="00773D17" w:rsidRDefault="000F0283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</w:p>
    <w:p w14:paraId="1D699B0C" w14:textId="59F54EA6" w:rsidR="00DB65A7" w:rsidRPr="00773D17" w:rsidRDefault="002E2F67" w:rsidP="00F76FEA">
      <w:pPr>
        <w:numPr>
          <w:ilvl w:val="0"/>
          <w:numId w:val="31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zdolności do wyst</w:t>
      </w:r>
      <w:r w:rsidR="00DB65A7"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ępowania w obrocie gospodarczym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3F37B76E" w14:textId="77777777" w:rsidR="000F0283" w:rsidRDefault="000F0283" w:rsidP="00DB65A7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7A294A77" w14:textId="36765543" w:rsidR="00DB65A7" w:rsidRPr="00615FEC" w:rsidRDefault="00615FEC" w:rsidP="00615FEC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Theme="majorHAnsi" w:eastAsiaTheme="majorEastAsia" w:hAnsiTheme="majorHAnsi" w:cstheme="majorBidi"/>
          <w:b/>
          <w:i/>
          <w:color w:val="002060"/>
          <w:lang w:eastAsia="en-US"/>
        </w:rPr>
        <w:t xml:space="preserve"> </w:t>
      </w:r>
      <w:r w:rsidRPr="00615FEC">
        <w:rPr>
          <w:rFonts w:ascii="Arial" w:hAnsi="Arial" w:cs="Arial"/>
          <w:sz w:val="30"/>
          <w:szCs w:val="30"/>
        </w:rPr>
        <w:t xml:space="preserve"> </w:t>
      </w:r>
      <w:r w:rsidRPr="00615FEC">
        <w:rPr>
          <w:rFonts w:asciiTheme="majorHAnsi" w:hAnsiTheme="majorHAnsi" w:cs="Arial"/>
        </w:rPr>
        <w:t xml:space="preserve">Zamawiający nie formułuje </w:t>
      </w:r>
      <w:r w:rsidR="005F7E61">
        <w:rPr>
          <w:rFonts w:asciiTheme="majorHAnsi" w:hAnsiTheme="majorHAnsi" w:cs="Arial"/>
        </w:rPr>
        <w:t xml:space="preserve">szczegółowego </w:t>
      </w:r>
      <w:r w:rsidRPr="00615FEC">
        <w:rPr>
          <w:rFonts w:asciiTheme="majorHAnsi" w:hAnsiTheme="majorHAnsi" w:cs="Arial"/>
        </w:rPr>
        <w:t xml:space="preserve">warunku w tym zakresie; </w:t>
      </w:r>
      <w:r w:rsidRPr="00615FEC">
        <w:rPr>
          <w:rFonts w:asciiTheme="majorHAnsi" w:eastAsiaTheme="majorEastAsia" w:hAnsiTheme="majorHAnsi" w:cstheme="majorBidi"/>
          <w:i/>
          <w:color w:val="002060"/>
          <w:lang w:eastAsia="en-US"/>
        </w:rPr>
        <w:t xml:space="preserve"> </w:t>
      </w:r>
    </w:p>
    <w:p w14:paraId="0F8B0983" w14:textId="77777777" w:rsidR="00DB65A7" w:rsidRPr="00615FEC" w:rsidRDefault="00DB65A7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</w:p>
    <w:p w14:paraId="76FBBD6A" w14:textId="630E391E" w:rsidR="00DB65A7" w:rsidRDefault="002E2F67" w:rsidP="00F76FEA">
      <w:pPr>
        <w:numPr>
          <w:ilvl w:val="0"/>
          <w:numId w:val="31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uprawnień do prowadzenia określonej działalności gospodarczej lub zawodowej, o ile wynika to z odrębnych przepisów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33B23168" w14:textId="77777777" w:rsidR="000C3948" w:rsidRPr="00773D17" w:rsidRDefault="000C3948" w:rsidP="000C3948">
      <w:pPr>
        <w:ind w:left="218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8B11883" w14:textId="1EB85124" w:rsidR="002A41F7" w:rsidRDefault="005F7E61" w:rsidP="002A41F7">
      <w:pPr>
        <w:ind w:left="-142"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615FEC">
        <w:rPr>
          <w:rFonts w:asciiTheme="majorHAnsi" w:hAnsiTheme="majorHAnsi" w:cs="Arial"/>
        </w:rPr>
        <w:t xml:space="preserve">Zamawiający nie formułuje </w:t>
      </w:r>
      <w:r>
        <w:rPr>
          <w:rFonts w:asciiTheme="majorHAnsi" w:hAnsiTheme="majorHAnsi" w:cs="Arial"/>
        </w:rPr>
        <w:t xml:space="preserve">szczegółowego </w:t>
      </w:r>
      <w:r w:rsidRPr="00615FEC">
        <w:rPr>
          <w:rFonts w:asciiTheme="majorHAnsi" w:hAnsiTheme="majorHAnsi" w:cs="Arial"/>
        </w:rPr>
        <w:t>warunku  w tym zakresie;</w:t>
      </w:r>
    </w:p>
    <w:p w14:paraId="5885A48E" w14:textId="77777777" w:rsidR="005F7E61" w:rsidRPr="002A41F7" w:rsidRDefault="005F7E61" w:rsidP="002A41F7">
      <w:pPr>
        <w:ind w:left="-142"/>
        <w:jc w:val="both"/>
        <w:rPr>
          <w:rFonts w:asciiTheme="majorHAnsi" w:eastAsiaTheme="majorEastAsia" w:hAnsiTheme="majorHAnsi" w:cstheme="majorBidi"/>
          <w:bCs/>
          <w:lang w:eastAsia="en-US"/>
        </w:rPr>
      </w:pPr>
    </w:p>
    <w:p w14:paraId="6887E443" w14:textId="08E69484" w:rsidR="002E2F67" w:rsidRPr="00773D17" w:rsidRDefault="002E2F67" w:rsidP="00F76FEA">
      <w:pPr>
        <w:numPr>
          <w:ilvl w:val="0"/>
          <w:numId w:val="31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sytuacji ekonomicznej lub finansowej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2ED7FA72" w14:textId="3A6479CA" w:rsidR="008B58DE" w:rsidRDefault="008B58DE" w:rsidP="002A41F7">
      <w:pPr>
        <w:ind w:left="218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693AD1A" w14:textId="426FFDE1" w:rsidR="002A41F7" w:rsidRPr="002A41F7" w:rsidRDefault="002A41F7" w:rsidP="008B58DE">
      <w:pPr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2A41F7">
        <w:rPr>
          <w:rFonts w:asciiTheme="majorHAnsi" w:hAnsiTheme="majorHAnsi" w:cs="Arial"/>
        </w:rPr>
        <w:t xml:space="preserve">Zamawiający nie formułuje </w:t>
      </w:r>
      <w:r w:rsidR="005F7E61">
        <w:rPr>
          <w:rFonts w:asciiTheme="majorHAnsi" w:hAnsiTheme="majorHAnsi" w:cs="Arial"/>
        </w:rPr>
        <w:t xml:space="preserve">szczegółowego </w:t>
      </w:r>
      <w:r w:rsidRPr="002A41F7">
        <w:rPr>
          <w:rFonts w:asciiTheme="majorHAnsi" w:hAnsiTheme="majorHAnsi" w:cs="Arial"/>
        </w:rPr>
        <w:t>warunku  w tym zakresie</w:t>
      </w:r>
      <w:r>
        <w:rPr>
          <w:rFonts w:asciiTheme="majorHAnsi" w:hAnsiTheme="majorHAnsi" w:cs="Arial"/>
        </w:rPr>
        <w:t>.</w:t>
      </w:r>
    </w:p>
    <w:p w14:paraId="24ECD42A" w14:textId="77777777" w:rsidR="00DB65A7" w:rsidRPr="00773D17" w:rsidRDefault="00DB65A7" w:rsidP="00DB65A7">
      <w:pPr>
        <w:ind w:left="-142"/>
        <w:jc w:val="both"/>
        <w:rPr>
          <w:rFonts w:asciiTheme="majorHAnsi" w:hAnsiTheme="majorHAnsi"/>
        </w:rPr>
      </w:pPr>
    </w:p>
    <w:p w14:paraId="0920B7E0" w14:textId="6B521DF3" w:rsidR="00DB65A7" w:rsidRPr="00773D17" w:rsidRDefault="002E2F67" w:rsidP="00F76FEA">
      <w:pPr>
        <w:numPr>
          <w:ilvl w:val="0"/>
          <w:numId w:val="31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zdolności technicznej lub zawodowej</w:t>
      </w:r>
      <w:r w:rsidR="008B58DE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3C683F0F" w14:textId="70B614C8" w:rsidR="008B58DE" w:rsidRDefault="00DB65A7" w:rsidP="002A41F7">
      <w:pPr>
        <w:ind w:left="-142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uzna, że wykonawca spełnia </w:t>
      </w:r>
      <w:r w:rsidR="002A41F7">
        <w:rPr>
          <w:rFonts w:asciiTheme="majorHAnsi" w:eastAsiaTheme="majorEastAsia" w:hAnsiTheme="majorHAnsi" w:cstheme="majorBidi"/>
          <w:lang w:eastAsia="en-US"/>
        </w:rPr>
        <w:t xml:space="preserve">ww. </w:t>
      </w:r>
      <w:r w:rsidRPr="00773D17">
        <w:rPr>
          <w:rFonts w:asciiTheme="majorHAnsi" w:eastAsiaTheme="majorEastAsia" w:hAnsiTheme="majorHAnsi" w:cstheme="majorBidi"/>
          <w:lang w:eastAsia="en-US"/>
        </w:rPr>
        <w:t>warunek w zakresie</w:t>
      </w:r>
      <w:r w:rsidR="002A41F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jeżeli:</w:t>
      </w:r>
      <w:r w:rsidR="008B58DE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20314BE4" w14:textId="416EE469" w:rsidR="00D95B8B" w:rsidRDefault="002A41F7" w:rsidP="005F7E61">
      <w:pPr>
        <w:ind w:left="-142"/>
        <w:jc w:val="both"/>
        <w:rPr>
          <w:rFonts w:asciiTheme="majorHAnsi" w:hAnsiTheme="majorHAnsi" w:cs="Arial"/>
          <w:color w:val="FF0000"/>
        </w:rPr>
      </w:pPr>
      <w:r>
        <w:rPr>
          <w:rFonts w:asciiTheme="majorHAnsi" w:hAnsiTheme="majorHAnsi" w:cs="Arial"/>
        </w:rPr>
        <w:t>W</w:t>
      </w:r>
      <w:r w:rsidRPr="002A41F7">
        <w:rPr>
          <w:rFonts w:asciiTheme="majorHAnsi" w:hAnsiTheme="majorHAnsi" w:cs="Arial"/>
        </w:rPr>
        <w:t>ykonawca wykaże</w:t>
      </w:r>
      <w:r w:rsidR="005F7E61">
        <w:rPr>
          <w:rFonts w:asciiTheme="majorHAnsi" w:hAnsiTheme="majorHAnsi" w:cs="Arial"/>
        </w:rPr>
        <w:t xml:space="preserve">, </w:t>
      </w:r>
      <w:r w:rsidR="00AE5A3C">
        <w:rPr>
          <w:rFonts w:asciiTheme="majorHAnsi" w:hAnsiTheme="majorHAnsi" w:cs="Arial"/>
        </w:rPr>
        <w:t>ż</w:t>
      </w:r>
      <w:r w:rsidR="005F7E61">
        <w:rPr>
          <w:rFonts w:asciiTheme="majorHAnsi" w:hAnsiTheme="majorHAnsi" w:cs="Arial"/>
        </w:rPr>
        <w:t xml:space="preserve">e </w:t>
      </w:r>
      <w:r w:rsidR="00D27BC4">
        <w:rPr>
          <w:rFonts w:asciiTheme="majorHAnsi" w:hAnsiTheme="majorHAnsi" w:cs="Arial"/>
        </w:rPr>
        <w:t xml:space="preserve">w okresie ostatnich 3 lat lub jeżeli okres wykonywania działalności jest krótszy – w tym okresie, należycie wykonał lub wykonuje co najmniej 2 dostawy worków do segregacji odpadów o wartości jednej dostawy minimum </w:t>
      </w:r>
      <w:r w:rsidR="005D69ED">
        <w:rPr>
          <w:rFonts w:asciiTheme="majorHAnsi" w:hAnsiTheme="majorHAnsi" w:cs="Arial"/>
        </w:rPr>
        <w:t>50</w:t>
      </w:r>
      <w:r w:rsidR="00D27BC4">
        <w:rPr>
          <w:rFonts w:asciiTheme="majorHAnsi" w:hAnsiTheme="majorHAnsi" w:cs="Arial"/>
        </w:rPr>
        <w:t>. 000 zł brutto (każda dostawa w ramach odrębnej umowy).</w:t>
      </w:r>
    </w:p>
    <w:p w14:paraId="543F4483" w14:textId="05D420A3" w:rsidR="00A75A8C" w:rsidRPr="00A75A8C" w:rsidRDefault="00A75A8C" w:rsidP="00A75A8C">
      <w:pPr>
        <w:pStyle w:val="Akapitzlist"/>
        <w:ind w:left="1515"/>
        <w:jc w:val="both"/>
        <w:rPr>
          <w:rFonts w:asciiTheme="majorHAnsi" w:eastAsiaTheme="majorEastAsia" w:hAnsiTheme="majorHAnsi" w:cstheme="majorBidi"/>
          <w:i/>
          <w:color w:val="FF0000"/>
          <w:lang w:eastAsia="en-US"/>
        </w:rPr>
      </w:pPr>
    </w:p>
    <w:p w14:paraId="5E0F60DB" w14:textId="77777777" w:rsidR="00DB65A7" w:rsidRPr="00773D17" w:rsidRDefault="00DB65A7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031F079F" w14:textId="3F5CC777" w:rsidR="00AA4F20" w:rsidRPr="00773D17" w:rsidRDefault="00587F52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34580652" w14:textId="6BF31CFE" w:rsidR="009C4529" w:rsidRDefault="008B58DE" w:rsidP="00195C66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br/>
      </w:r>
      <w:r w:rsidR="00AA4F20" w:rsidRPr="00773D17">
        <w:rPr>
          <w:rFonts w:ascii="Cambria" w:hAnsi="Cambria" w:cs="Arial"/>
        </w:rPr>
        <w:t xml:space="preserve">Zamawiający </w:t>
      </w:r>
      <w:r w:rsidR="00AA4F20" w:rsidRPr="00773D17">
        <w:rPr>
          <w:rFonts w:ascii="Cambria" w:hAnsi="Cambria" w:cs="Arial"/>
          <w:b/>
        </w:rPr>
        <w:t>wykluczy</w:t>
      </w:r>
      <w:r w:rsidR="006374A7" w:rsidRPr="00773D17">
        <w:rPr>
          <w:rFonts w:ascii="Cambria" w:hAnsi="Cambria" w:cs="Arial"/>
        </w:rPr>
        <w:t xml:space="preserve"> z postępowania w</w:t>
      </w:r>
      <w:r w:rsidR="00AA4F20" w:rsidRPr="00773D17">
        <w:rPr>
          <w:rFonts w:ascii="Cambria" w:hAnsi="Cambria" w:cs="Arial"/>
        </w:rPr>
        <w:t>ykonawców</w:t>
      </w:r>
      <w:r>
        <w:rPr>
          <w:rFonts w:ascii="Cambria" w:hAnsi="Cambria" w:cs="Arial"/>
        </w:rPr>
        <w:t>,</w:t>
      </w:r>
      <w:r w:rsidR="00AA4F20" w:rsidRPr="00773D17">
        <w:rPr>
          <w:rFonts w:ascii="Cambria" w:hAnsi="Cambria" w:cs="Arial"/>
        </w:rPr>
        <w:t xml:space="preserve"> wobec których zachodzą podstawy wykluczenia, o których mowa w art. </w:t>
      </w:r>
      <w:r w:rsidR="00BB1B42" w:rsidRPr="00773D17">
        <w:rPr>
          <w:rFonts w:ascii="Cambria" w:hAnsi="Cambria" w:cs="Arial"/>
        </w:rPr>
        <w:t>108 ust. 1  oraz art. 109 ust. 1 pkt</w:t>
      </w:r>
      <w:r>
        <w:rPr>
          <w:rFonts w:ascii="Cambria" w:hAnsi="Cambria" w:cs="Arial"/>
        </w:rPr>
        <w:t xml:space="preserve"> </w:t>
      </w:r>
      <w:r w:rsidR="00C20482">
        <w:rPr>
          <w:rFonts w:ascii="Cambria" w:hAnsi="Cambria" w:cs="Arial"/>
        </w:rPr>
        <w:t xml:space="preserve">1, art. 109 ust. 1 pkt 4 </w:t>
      </w:r>
      <w:r w:rsidR="00AA4F20" w:rsidRPr="00773D17">
        <w:rPr>
          <w:rFonts w:ascii="Cambria" w:hAnsi="Cambria" w:cs="Arial"/>
        </w:rPr>
        <w:t xml:space="preserve">ustawy </w:t>
      </w:r>
      <w:proofErr w:type="spellStart"/>
      <w:r w:rsidR="00AA4F20" w:rsidRPr="00773D17">
        <w:rPr>
          <w:rFonts w:ascii="Cambria" w:hAnsi="Cambria" w:cs="Arial"/>
        </w:rPr>
        <w:t>Pzp</w:t>
      </w:r>
      <w:proofErr w:type="spellEnd"/>
      <w:r w:rsidR="00AA4F20" w:rsidRPr="00773D17">
        <w:rPr>
          <w:rFonts w:ascii="Cambria" w:hAnsi="Cambria" w:cs="Arial"/>
        </w:rPr>
        <w:t>.</w:t>
      </w:r>
    </w:p>
    <w:p w14:paraId="2B959025" w14:textId="77777777" w:rsidR="009E7613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1.</w:t>
      </w:r>
      <w:r>
        <w:rPr>
          <w:rFonts w:asciiTheme="majorHAnsi" w:hAnsiTheme="majorHAnsi" w:cs="Arial"/>
        </w:rPr>
        <w:t xml:space="preserve"> </w:t>
      </w:r>
      <w:r w:rsidRPr="009E7613">
        <w:rPr>
          <w:rFonts w:asciiTheme="majorHAnsi" w:hAnsiTheme="majorHAnsi" w:cs="Arial"/>
        </w:rPr>
        <w:t>O udzielnie zamówienia mogą ubiegać się wykonawcy, którzy nie podlegają wykluczeniu z postępowania:</w:t>
      </w:r>
    </w:p>
    <w:p w14:paraId="22C619AB" w14:textId="519FAF5D" w:rsidR="009E7613" w:rsidRDefault="009E7613" w:rsidP="00195C6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a) na podstawie art. 109 ust. 1 pkt 1 ustawy, tj. „który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</w:t>
      </w:r>
      <w:r w:rsidR="00532E5F">
        <w:rPr>
          <w:rFonts w:asciiTheme="majorHAnsi" w:hAnsiTheme="majorHAnsi" w:cs="Arial"/>
        </w:rPr>
        <w:t>ienie w sprawie spłaty tych należności”</w:t>
      </w:r>
    </w:p>
    <w:p w14:paraId="7633ADEE" w14:textId="77777777" w:rsidR="00532E5F" w:rsidRDefault="009E7613" w:rsidP="00195C6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b) </w:t>
      </w:r>
      <w:r w:rsidRPr="009E7613">
        <w:rPr>
          <w:rFonts w:asciiTheme="majorHAnsi" w:hAnsiTheme="majorHAnsi" w:cs="Arial"/>
        </w:rPr>
        <w:t>na podstawie art. 109 ust. 1 pkt 4 ustawy, tj. „w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procedury”</w:t>
      </w:r>
    </w:p>
    <w:p w14:paraId="4FE5BED5" w14:textId="77777777" w:rsidR="00E357D5" w:rsidRDefault="00532E5F" w:rsidP="00195C6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c) </w:t>
      </w:r>
      <w:r w:rsidR="009E7613" w:rsidRPr="009E7613">
        <w:rPr>
          <w:rFonts w:asciiTheme="majorHAnsi" w:hAnsiTheme="majorHAnsi" w:cs="Arial"/>
        </w:rPr>
        <w:t>na podstawie art. 108 ust. 1 ustawy, zgodnie z którym:</w:t>
      </w:r>
    </w:p>
    <w:p w14:paraId="3C5E3C93" w14:textId="77777777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„1. Z postępowania o udzielenie zamówienia wyklucza się wykonawcę:</w:t>
      </w:r>
    </w:p>
    <w:p w14:paraId="5EA22A04" w14:textId="77777777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1) będącego osobą fizyczną, którego prawomocnie skazano za przestępstwo:</w:t>
      </w:r>
    </w:p>
    <w:p w14:paraId="4C029D2A" w14:textId="7C2F4FB3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 xml:space="preserve"> a) udziału w zorganizowanej grupie przestępczej albo związku mającym na celu popełnienie przestępstwa lub przestępstwa skarbowego, o którym mowa w art. 258</w:t>
      </w:r>
      <w:r w:rsidR="00443C64">
        <w:rPr>
          <w:rFonts w:asciiTheme="majorHAnsi" w:hAnsiTheme="majorHAnsi" w:cs="Arial"/>
        </w:rPr>
        <w:t xml:space="preserve"> </w:t>
      </w:r>
      <w:r w:rsidRPr="009E7613">
        <w:rPr>
          <w:rFonts w:asciiTheme="majorHAnsi" w:hAnsiTheme="majorHAnsi" w:cs="Arial"/>
        </w:rPr>
        <w:t xml:space="preserve">Kodeksu karnego, </w:t>
      </w:r>
    </w:p>
    <w:p w14:paraId="09D7CB78" w14:textId="77777777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b) handlu ludźmi, o którym mowa w art. 189aKodeksu karnego,</w:t>
      </w:r>
    </w:p>
    <w:p w14:paraId="6CCB82F7" w14:textId="3E1185A1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c) o którym mowa w art. 228-230a, art. 250aKodeksu karnego lub w art. 46</w:t>
      </w:r>
      <w:r w:rsidR="00443C64">
        <w:rPr>
          <w:rFonts w:asciiTheme="majorHAnsi" w:hAnsiTheme="majorHAnsi" w:cs="Arial"/>
        </w:rPr>
        <w:t xml:space="preserve"> </w:t>
      </w:r>
      <w:r w:rsidRPr="009E7613">
        <w:rPr>
          <w:rFonts w:asciiTheme="majorHAnsi" w:hAnsiTheme="majorHAnsi" w:cs="Arial"/>
        </w:rPr>
        <w:t xml:space="preserve">lub art. 48ustawy z dnia 25 czerwca 2010 r. o sporcie, </w:t>
      </w:r>
    </w:p>
    <w:p w14:paraId="0D97395B" w14:textId="5C8510F1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d) finansowania przestępstwa o charakterze terrorystycznym, o którym mowa w art. 165a</w:t>
      </w:r>
      <w:r w:rsidR="00443C64">
        <w:rPr>
          <w:rFonts w:asciiTheme="majorHAnsi" w:hAnsiTheme="majorHAnsi" w:cs="Arial"/>
        </w:rPr>
        <w:t xml:space="preserve"> </w:t>
      </w:r>
      <w:r w:rsidRPr="009E7613">
        <w:rPr>
          <w:rFonts w:asciiTheme="majorHAnsi" w:hAnsiTheme="majorHAnsi" w:cs="Arial"/>
        </w:rPr>
        <w:t>Kodeksu karnego, lub przestępstwo udaremniania lub utrudniania stwierdzenia przestępnego pochodzenia pieniędzy lub ukrywania ich pochodzenia, o którym mowa w art. 299</w:t>
      </w:r>
      <w:r w:rsidR="00443C64">
        <w:rPr>
          <w:rFonts w:asciiTheme="majorHAnsi" w:hAnsiTheme="majorHAnsi" w:cs="Arial"/>
        </w:rPr>
        <w:t xml:space="preserve"> </w:t>
      </w:r>
      <w:r w:rsidRPr="009E7613">
        <w:rPr>
          <w:rFonts w:asciiTheme="majorHAnsi" w:hAnsiTheme="majorHAnsi" w:cs="Arial"/>
        </w:rPr>
        <w:t xml:space="preserve">Kodeksu karnego, </w:t>
      </w:r>
    </w:p>
    <w:p w14:paraId="3569AB61" w14:textId="77E7DB05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e) o charakterze terrorystycznym, o którym mowa w art. 115 § 20</w:t>
      </w:r>
      <w:r w:rsidR="00443C64">
        <w:rPr>
          <w:rFonts w:asciiTheme="majorHAnsi" w:hAnsiTheme="majorHAnsi" w:cs="Arial"/>
        </w:rPr>
        <w:t xml:space="preserve"> </w:t>
      </w:r>
      <w:r w:rsidRPr="009E7613">
        <w:rPr>
          <w:rFonts w:asciiTheme="majorHAnsi" w:hAnsiTheme="majorHAnsi" w:cs="Arial"/>
        </w:rPr>
        <w:t xml:space="preserve">Kodeksu karnego, lub mające na celu popełnienie tego przestępstwa, </w:t>
      </w:r>
    </w:p>
    <w:p w14:paraId="0DBA01A1" w14:textId="77777777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lastRenderedPageBreak/>
        <w:t xml:space="preserve">f) powierzenia wykonywania pracy małoletniemu cudzoziemcowi, o którym mowa w art. 9 ust. 2ustawy z dnia 15 czerwca 2012 r. o skutkach powierzania wykonywania pracy cudzoziemcom przebywającym wbrew przepisom na terytorium Rzeczypospolitej Polskiej (Dz.U. poz. 769), </w:t>
      </w:r>
    </w:p>
    <w:p w14:paraId="4921F497" w14:textId="2CB14DBF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g) przeciwko obrotowi gospodarczemu, o których mowa w art. 296-307</w:t>
      </w:r>
      <w:r w:rsidR="00443C64">
        <w:rPr>
          <w:rFonts w:asciiTheme="majorHAnsi" w:hAnsiTheme="majorHAnsi" w:cs="Arial"/>
        </w:rPr>
        <w:t xml:space="preserve"> </w:t>
      </w:r>
      <w:r w:rsidRPr="009E7613">
        <w:rPr>
          <w:rFonts w:asciiTheme="majorHAnsi" w:hAnsiTheme="majorHAnsi" w:cs="Arial"/>
        </w:rPr>
        <w:t>Kodeksu karnego, przestępstwo oszustwa, o którym mowa w art. 286Kodeksu karnego, przestępstwo przeciwko wiarygodności dokumentów, o których mowa w art. 270-277d</w:t>
      </w:r>
      <w:r w:rsidR="00443C64">
        <w:rPr>
          <w:rFonts w:asciiTheme="majorHAnsi" w:hAnsiTheme="majorHAnsi" w:cs="Arial"/>
        </w:rPr>
        <w:t xml:space="preserve"> </w:t>
      </w:r>
      <w:r w:rsidRPr="009E7613">
        <w:rPr>
          <w:rFonts w:asciiTheme="majorHAnsi" w:hAnsiTheme="majorHAnsi" w:cs="Arial"/>
        </w:rPr>
        <w:t xml:space="preserve">Kodeksu karnego, lub przestępstwo skarbowe, </w:t>
      </w:r>
    </w:p>
    <w:p w14:paraId="4415E2C9" w14:textId="77777777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 xml:space="preserve">h) o którym mowa w art. 9 ust. 1 i 3lub art. 10ustawy z dnia 15 czerwca 2012 r. o skutkach powierzania wykonywania pracy cudzoziemcom przebywającym wbrew przepisom na terytorium Rzeczypospolitej Polskiej -lub za odpowiedni czyn zabroniony określony w przepisach prawa obcego; </w:t>
      </w:r>
    </w:p>
    <w:p w14:paraId="13E7A783" w14:textId="77777777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5A73AAD" w14:textId="77777777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2CB39C" w14:textId="77777777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4) wobec którego prawomocnie orzeczono zakaz ubiegania się o zamówienia publiczne; 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="00E357D5">
        <w:rPr>
          <w:rFonts w:asciiTheme="majorHAnsi" w:hAnsiTheme="majorHAnsi" w:cs="Arial"/>
        </w:rPr>
        <w:t xml:space="preserve"> </w:t>
      </w:r>
      <w:r w:rsidRPr="009E7613">
        <w:rPr>
          <w:rFonts w:asciiTheme="majorHAnsi" w:hAnsiTheme="majorHAnsi" w:cs="Arial"/>
        </w:rPr>
        <w:t>konsumentów, złożyli odrębne oferty, oferty częściowe lub wnioski o dopuszczenie do udziału w postępowaniu, chyba że wykażą, że przygotowali te oferty lub wnioski niezależnie od siebie;</w:t>
      </w:r>
    </w:p>
    <w:p w14:paraId="7D7E00BD" w14:textId="77777777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zamówienia”.</w:t>
      </w:r>
    </w:p>
    <w:p w14:paraId="29DA7391" w14:textId="77777777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2.Jeżeli wykonawca polega na zdolnościach lub sytuacji podmiotów udostępniających zasoby Zamawiający zbada, czy nie zachodzą wobec tego podmiotu podstawy wykluczenia, które przewidziane są względem Wykonawcy.</w:t>
      </w:r>
    </w:p>
    <w:p w14:paraId="07EB95F3" w14:textId="77777777" w:rsidR="00E357D5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3.W przypadku wspólnego ubiegania się Wykonawców o udzielenie zamówienia Zamawiający zbada, czy nie zachodzą podstawy wykluczenia wobec każdego z tych wykonawców.</w:t>
      </w:r>
    </w:p>
    <w:p w14:paraId="2508F379" w14:textId="77777777" w:rsidR="004A1F46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 xml:space="preserve">4.W okolicznościach określonych w art. 108 ust. 1 pkt 1, 2 i 5 ustawy </w:t>
      </w:r>
      <w:proofErr w:type="spellStart"/>
      <w:r w:rsidRPr="009E7613">
        <w:rPr>
          <w:rFonts w:asciiTheme="majorHAnsi" w:hAnsiTheme="majorHAnsi" w:cs="Arial"/>
        </w:rPr>
        <w:t>Pzp</w:t>
      </w:r>
      <w:proofErr w:type="spellEnd"/>
      <w:r w:rsidRPr="009E7613">
        <w:rPr>
          <w:rFonts w:asciiTheme="majorHAnsi" w:hAnsiTheme="majorHAnsi" w:cs="Arial"/>
        </w:rPr>
        <w:t xml:space="preserve">, Wykonawca nie podlega wykluczeniu jeżeli udowodni zamawiającemu, że spełnił łącznie następujące przesłanki: </w:t>
      </w:r>
    </w:p>
    <w:p w14:paraId="09C9388C" w14:textId="77777777" w:rsidR="004A1F46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4.1.naprawił lub zobowiązał się do naprawienia szkody wyrządzonej przestępstwem, wykroczeniem lub swoim nieprawidłowym postępowaniem, w tym poprzez zadośćuczynienie pieniężne;</w:t>
      </w:r>
    </w:p>
    <w:p w14:paraId="362787E2" w14:textId="77777777" w:rsidR="004A1F46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lastRenderedPageBreak/>
        <w:t xml:space="preserve"> 4.2.wyczerpująco wyjaśnił</w:t>
      </w:r>
      <w:r w:rsidR="004A1F46">
        <w:rPr>
          <w:rFonts w:asciiTheme="majorHAnsi" w:hAnsiTheme="majorHAnsi" w:cs="Arial"/>
        </w:rPr>
        <w:t xml:space="preserve"> </w:t>
      </w:r>
      <w:r w:rsidRPr="009E7613">
        <w:rPr>
          <w:rFonts w:asciiTheme="majorHAnsi" w:hAnsiTheme="majorHAnsi" w:cs="Arial"/>
        </w:rPr>
        <w:t xml:space="preserve">fakty i okoliczności związane z przestępstwem, wykroczeniem lub swoim nieprawidłowym postępowaniem oraz spowodowanymi przez nie szkodami, aktywnie współpracując odpowiednio z właściwymi organami, w tym organami ścigania lub zamawiającym; </w:t>
      </w:r>
    </w:p>
    <w:p w14:paraId="175BFD79" w14:textId="77777777" w:rsidR="004A1F46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>4.3.podjął konkretne</w:t>
      </w:r>
      <w:r w:rsidR="004A1F46">
        <w:rPr>
          <w:rFonts w:asciiTheme="majorHAnsi" w:hAnsiTheme="majorHAnsi" w:cs="Arial"/>
        </w:rPr>
        <w:t xml:space="preserve"> </w:t>
      </w:r>
      <w:r w:rsidRPr="009E7613">
        <w:rPr>
          <w:rFonts w:asciiTheme="majorHAnsi" w:hAnsiTheme="majorHAnsi" w:cs="Arial"/>
        </w:rPr>
        <w:t xml:space="preserve">środki techniczne, organizacyjne i kadrowe, odpowiednie dla zapobiegania dalszym przestępstwom, wykroczeniom lub nieprawidłowemu postępowaniu, w szczególności: </w:t>
      </w:r>
    </w:p>
    <w:p w14:paraId="0EB4C5B2" w14:textId="77777777" w:rsidR="004A1F46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 xml:space="preserve">a)zerwał wszelkie powiązania z osobami lub podmiotami odpowiedzialnymi za nieprawidłowe postępowanie wykonawcy, </w:t>
      </w:r>
    </w:p>
    <w:p w14:paraId="4DB4DB9A" w14:textId="77777777" w:rsidR="004A1F46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 xml:space="preserve">b)zreorganizował personel, </w:t>
      </w:r>
    </w:p>
    <w:p w14:paraId="3B59CE14" w14:textId="77777777" w:rsidR="004A1F46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 xml:space="preserve">c)wdrożył system sprawozdawczości i kontroli, </w:t>
      </w:r>
    </w:p>
    <w:p w14:paraId="61C41A70" w14:textId="77777777" w:rsidR="004A1F46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 xml:space="preserve">d)utworzył struktury audytu wewnętrznego do monitorowania przestrzegania przepisów, wewnętrznych regulacji lub standardów, </w:t>
      </w:r>
    </w:p>
    <w:p w14:paraId="4C9C7F62" w14:textId="77777777" w:rsidR="004A1F46" w:rsidRDefault="009E7613" w:rsidP="00195C66">
      <w:pPr>
        <w:jc w:val="both"/>
        <w:rPr>
          <w:rFonts w:asciiTheme="majorHAnsi" w:hAnsiTheme="majorHAnsi" w:cs="Arial"/>
        </w:rPr>
      </w:pPr>
      <w:r w:rsidRPr="009E7613">
        <w:rPr>
          <w:rFonts w:asciiTheme="majorHAnsi" w:hAnsiTheme="majorHAnsi" w:cs="Arial"/>
        </w:rPr>
        <w:t xml:space="preserve">e)wprowadził wewnętrzne regulacje dotyczące odpowiedzialności i odszkodowań za nieprzestrzeganie przepisów, wewnętrznych regulacji lub standardów. </w:t>
      </w:r>
    </w:p>
    <w:p w14:paraId="68AC325C" w14:textId="3B371E91" w:rsidR="009E7613" w:rsidRPr="00E357D5" w:rsidRDefault="009E7613" w:rsidP="00195C66">
      <w:pPr>
        <w:jc w:val="both"/>
        <w:rPr>
          <w:rFonts w:asciiTheme="majorHAnsi" w:hAnsiTheme="majorHAnsi"/>
        </w:rPr>
      </w:pPr>
      <w:r w:rsidRPr="009E7613">
        <w:rPr>
          <w:rFonts w:asciiTheme="majorHAnsi" w:hAnsiTheme="majorHAnsi" w:cs="Arial"/>
        </w:rPr>
        <w:t>4.4.Zamawiający ocenia, czy podjęte przez wykonawcę czynności są wystarczające do wykazania jego rzetelności, uwzględniając wagę i szczególne okoliczności czynu wykonawcy, a jeżeli uzna, że nie są wystarczające, wyklucz</w:t>
      </w:r>
      <w:r>
        <w:rPr>
          <w:rFonts w:asciiTheme="majorHAnsi" w:hAnsiTheme="majorHAnsi" w:cs="Arial"/>
        </w:rPr>
        <w:t>y wykonawcę.</w:t>
      </w:r>
    </w:p>
    <w:p w14:paraId="1F63C328" w14:textId="77777777" w:rsidR="00B40D1F" w:rsidRPr="00773D17" w:rsidRDefault="00B40D1F" w:rsidP="00B40D1F">
      <w:pPr>
        <w:shd w:val="clear" w:color="auto" w:fill="FFFFFF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3C828E6F" w14:textId="77777777" w:rsidR="009D4DAE" w:rsidRPr="00773D17" w:rsidRDefault="009D4DAE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237C7A08" w14:textId="12274D4D" w:rsidR="009615B1" w:rsidRPr="00773D17" w:rsidRDefault="009615B1" w:rsidP="00F76FEA">
      <w:pPr>
        <w:numPr>
          <w:ilvl w:val="0"/>
          <w:numId w:val="13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DOKUMENTY SKŁADANE RAZEM Z OFERTĄ</w:t>
      </w:r>
    </w:p>
    <w:p w14:paraId="13C5F359" w14:textId="0ECDDEBE" w:rsidR="008B58DE" w:rsidRPr="004A1F46" w:rsidRDefault="00E14DCB" w:rsidP="00F76FE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</w:rPr>
      </w:pPr>
      <w:r w:rsidRPr="00773D17">
        <w:rPr>
          <w:rFonts w:ascii="Cambria" w:hAnsi="Cambria" w:cs="Arial"/>
        </w:rPr>
        <w:t xml:space="preserve">Oferta składana jest pod rygorem nieważności </w:t>
      </w:r>
      <w:r w:rsidRPr="00773D17">
        <w:rPr>
          <w:rFonts w:ascii="Cambria" w:hAnsi="Cambria" w:cs="Arial"/>
          <w:b/>
        </w:rPr>
        <w:t>w formie elektronicznej lub w postaci elektronicznej opatrzonej</w:t>
      </w:r>
      <w:r w:rsidR="00443C64">
        <w:rPr>
          <w:rFonts w:ascii="Cambria" w:hAnsi="Cambria" w:cs="Arial"/>
          <w:b/>
        </w:rPr>
        <w:t xml:space="preserve"> podpisem kwalifikowanym lub</w:t>
      </w:r>
      <w:r w:rsidRPr="00773D17">
        <w:rPr>
          <w:rFonts w:ascii="Cambria" w:hAnsi="Cambria" w:cs="Arial"/>
          <w:b/>
        </w:rPr>
        <w:t xml:space="preserve"> podpisem zaufanym</w:t>
      </w:r>
      <w:r w:rsidR="008B58DE">
        <w:rPr>
          <w:rFonts w:ascii="Cambria" w:hAnsi="Cambria" w:cs="Arial"/>
          <w:b/>
        </w:rPr>
        <w:t xml:space="preserve"> </w:t>
      </w:r>
      <w:r w:rsidRPr="00773D17">
        <w:rPr>
          <w:rFonts w:ascii="Cambria" w:hAnsi="Cambria" w:cs="Arial"/>
          <w:b/>
        </w:rPr>
        <w:t>lub podpisem osobistym</w:t>
      </w:r>
      <w:r w:rsidR="002D7A22">
        <w:rPr>
          <w:rFonts w:ascii="Cambria" w:hAnsi="Cambria" w:cs="Arial"/>
          <w:b/>
        </w:rPr>
        <w:t xml:space="preserve"> – wzór stanowi załącznik nr 1 do SWZ.</w:t>
      </w:r>
    </w:p>
    <w:p w14:paraId="142574A4" w14:textId="77ABD898" w:rsidR="00AC1CD8" w:rsidRPr="00567509" w:rsidRDefault="008B58DE" w:rsidP="00F76FE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W</w:t>
      </w:r>
      <w:r w:rsidR="00E14DCB" w:rsidRPr="00773D17">
        <w:rPr>
          <w:rFonts w:ascii="Cambria" w:hAnsi="Cambria" w:cs="Arial"/>
        </w:rPr>
        <w:t xml:space="preserve">ykonawca dołącza </w:t>
      </w:r>
      <w:r>
        <w:rPr>
          <w:rFonts w:ascii="Cambria" w:hAnsi="Cambria" w:cs="Arial"/>
        </w:rPr>
        <w:t>d</w:t>
      </w:r>
      <w:r w:rsidRPr="00773D17">
        <w:rPr>
          <w:rFonts w:ascii="Cambria" w:hAnsi="Cambria" w:cs="Arial"/>
        </w:rPr>
        <w:t xml:space="preserve">o oferty </w:t>
      </w:r>
      <w:r w:rsidR="00E14DCB" w:rsidRPr="00773D17">
        <w:rPr>
          <w:rFonts w:ascii="Cambria" w:hAnsi="Cambria" w:cs="Arial"/>
        </w:rPr>
        <w:t>oświadczenie o niepodleganiu wykluczeniu oraz spełnianiu warunków udziału w postępowaniu w zakresie wskazanym w rozdziale II podrozdział</w:t>
      </w:r>
      <w:r w:rsidR="00065D2D">
        <w:rPr>
          <w:rFonts w:ascii="Cambria" w:hAnsi="Cambria" w:cs="Arial"/>
        </w:rPr>
        <w:t>ach</w:t>
      </w:r>
      <w:r w:rsidR="00E14DCB" w:rsidRPr="00773D17">
        <w:rPr>
          <w:rFonts w:ascii="Cambria" w:hAnsi="Cambria" w:cs="Arial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>
        <w:rPr>
          <w:rFonts w:ascii="Cambria" w:hAnsi="Cambria" w:cs="Arial"/>
        </w:rPr>
        <w:t>r</w:t>
      </w:r>
      <w:r w:rsidR="00E14DCB" w:rsidRPr="00773D17">
        <w:rPr>
          <w:rFonts w:ascii="Cambria" w:hAnsi="Cambria" w:cs="Arial"/>
        </w:rPr>
        <w:t>ozdziale II podrozdzia</w:t>
      </w:r>
      <w:r>
        <w:rPr>
          <w:rFonts w:ascii="Cambria" w:hAnsi="Cambria" w:cs="Arial"/>
        </w:rPr>
        <w:t>le</w:t>
      </w:r>
      <w:r w:rsidR="00E14DCB" w:rsidRPr="00773D17">
        <w:rPr>
          <w:rFonts w:ascii="Cambria" w:hAnsi="Cambria" w:cs="Arial"/>
        </w:rPr>
        <w:t xml:space="preserve"> 9 pkt 2</w:t>
      </w:r>
      <w:r w:rsidR="0085223F">
        <w:rPr>
          <w:rFonts w:ascii="Cambria" w:hAnsi="Cambria" w:cs="Arial"/>
        </w:rPr>
        <w:t>)</w:t>
      </w:r>
      <w:r w:rsidR="00E14DCB" w:rsidRPr="00773D17">
        <w:rPr>
          <w:rFonts w:ascii="Cambria" w:hAnsi="Cambria" w:cs="Arial"/>
        </w:rPr>
        <w:t xml:space="preserve"> SWZ</w:t>
      </w:r>
      <w:r w:rsidR="00567509">
        <w:rPr>
          <w:rFonts w:ascii="Cambria" w:hAnsi="Cambria" w:cs="Arial"/>
        </w:rPr>
        <w:t xml:space="preserve">. </w:t>
      </w:r>
      <w:r w:rsidR="00567509">
        <w:rPr>
          <w:rFonts w:ascii="Cambria" w:hAnsi="Cambria" w:cs="Arial"/>
          <w:b/>
          <w:bCs/>
        </w:rPr>
        <w:t xml:space="preserve">Oświadczenie należy złożyć zgodnie ze wzorem </w:t>
      </w:r>
      <w:r w:rsidR="00567509" w:rsidRPr="00567509">
        <w:rPr>
          <w:rFonts w:ascii="Cambria" w:hAnsi="Cambria" w:cs="Arial"/>
          <w:b/>
          <w:bCs/>
        </w:rPr>
        <w:t xml:space="preserve"> stanowi</w:t>
      </w:r>
      <w:r w:rsidR="00567509">
        <w:rPr>
          <w:rFonts w:ascii="Cambria" w:hAnsi="Cambria" w:cs="Arial"/>
          <w:b/>
          <w:bCs/>
        </w:rPr>
        <w:t>ącym</w:t>
      </w:r>
      <w:r w:rsidR="00567509" w:rsidRPr="00567509">
        <w:rPr>
          <w:rFonts w:ascii="Cambria" w:hAnsi="Cambria" w:cs="Arial"/>
          <w:b/>
          <w:bCs/>
        </w:rPr>
        <w:t xml:space="preserve"> załącznik nr 2 do SWZ.</w:t>
      </w:r>
    </w:p>
    <w:p w14:paraId="4CA0519E" w14:textId="4F9CA754" w:rsidR="00AC1CD8" w:rsidRPr="00773D17" w:rsidRDefault="00E14DCB" w:rsidP="00F76FE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/>
        </w:rPr>
        <w:t xml:space="preserve">Oświadczenie </w:t>
      </w:r>
      <w:r w:rsidR="00AC1CD8" w:rsidRPr="00773D17">
        <w:rPr>
          <w:rFonts w:ascii="Cambria" w:hAnsi="Cambria"/>
        </w:rPr>
        <w:t>składane jest</w:t>
      </w:r>
      <w:r w:rsidR="009615B1" w:rsidRPr="00773D17">
        <w:rPr>
          <w:rFonts w:ascii="Cambria" w:hAnsi="Cambria"/>
        </w:rPr>
        <w:t xml:space="preserve"> </w:t>
      </w:r>
      <w:r w:rsidR="00AC1CD8" w:rsidRPr="00773D17">
        <w:rPr>
          <w:rFonts w:ascii="Cambria" w:hAnsi="Cambria" w:cs="Arial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773D17" w:rsidRDefault="00AC1CD8" w:rsidP="00F76FE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/>
        </w:rPr>
        <w:t>Oświadczenie składa</w:t>
      </w:r>
      <w:r w:rsidR="005B68C9">
        <w:rPr>
          <w:rFonts w:ascii="Cambria" w:hAnsi="Cambria"/>
        </w:rPr>
        <w:t>ją</w:t>
      </w:r>
      <w:r w:rsidR="009615B1" w:rsidRPr="00773D17">
        <w:rPr>
          <w:rFonts w:ascii="Cambria" w:hAnsi="Cambria"/>
        </w:rPr>
        <w:t xml:space="preserve"> </w:t>
      </w:r>
      <w:r w:rsidR="009615B1" w:rsidRPr="00773D17">
        <w:rPr>
          <w:rFonts w:ascii="Cambria" w:hAnsi="Cambria"/>
          <w:b/>
        </w:rPr>
        <w:t>odrębnie</w:t>
      </w:r>
      <w:r w:rsidR="009615B1" w:rsidRPr="00773D17">
        <w:rPr>
          <w:rFonts w:ascii="Cambria" w:hAnsi="Cambria"/>
        </w:rPr>
        <w:t>:</w:t>
      </w:r>
    </w:p>
    <w:p w14:paraId="33AFEBDF" w14:textId="1EE2FB12" w:rsidR="000C0411" w:rsidRPr="008B58DE" w:rsidRDefault="00AC1CD8" w:rsidP="00F76FEA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</w:rPr>
      </w:pPr>
      <w:r w:rsidRPr="008B58DE">
        <w:rPr>
          <w:rFonts w:ascii="Cambria" w:hAnsi="Cambria"/>
        </w:rPr>
        <w:t>wykonawca/każdy spośród w</w:t>
      </w:r>
      <w:r w:rsidR="009615B1" w:rsidRPr="008B58DE">
        <w:rPr>
          <w:rFonts w:ascii="Cambria" w:hAnsi="Cambria"/>
        </w:rPr>
        <w:t>ykonawców wspólnie ubiegających się o udzielenie zamówienia</w:t>
      </w:r>
      <w:r w:rsidR="008B58DE" w:rsidRPr="008B58DE">
        <w:rPr>
          <w:rFonts w:ascii="Cambria" w:hAnsi="Cambria"/>
        </w:rPr>
        <w:t>.</w:t>
      </w:r>
      <w:r w:rsidR="008B58DE">
        <w:rPr>
          <w:rFonts w:ascii="Cambria" w:hAnsi="Cambria"/>
        </w:rPr>
        <w:t xml:space="preserve"> </w:t>
      </w:r>
      <w:r w:rsidR="000C0411" w:rsidRPr="008B58DE">
        <w:rPr>
          <w:rFonts w:ascii="Cambria" w:hAnsi="Cambria"/>
        </w:rPr>
        <w:t xml:space="preserve">W takim przypadku </w:t>
      </w:r>
      <w:r w:rsidRPr="008B58DE">
        <w:rPr>
          <w:rFonts w:ascii="Cambria" w:hAnsi="Cambria"/>
        </w:rPr>
        <w:t>oświadczenie</w:t>
      </w:r>
      <w:r w:rsidR="000C0411" w:rsidRPr="008B58DE">
        <w:rPr>
          <w:rFonts w:ascii="Cambria" w:hAnsi="Cambria"/>
        </w:rPr>
        <w:t xml:space="preserve"> potwierdza brak podstaw wykluczenia </w:t>
      </w:r>
      <w:r w:rsidRPr="008B58DE">
        <w:rPr>
          <w:rFonts w:ascii="Cambria" w:hAnsi="Cambria"/>
        </w:rPr>
        <w:t xml:space="preserve">wykonawcy </w:t>
      </w:r>
      <w:r w:rsidR="000C0411" w:rsidRPr="008B58DE">
        <w:rPr>
          <w:rFonts w:ascii="Cambria" w:hAnsi="Cambria"/>
        </w:rPr>
        <w:t>oraz spełnianie warunków udziału w postępowaniu w zakresie, w jakim każdy z wykonawców wykazuje spełnianie warunków udziału w postępowaniu</w:t>
      </w:r>
      <w:r w:rsidR="008B58DE">
        <w:rPr>
          <w:rFonts w:ascii="Cambria" w:hAnsi="Cambria"/>
        </w:rPr>
        <w:t>;</w:t>
      </w:r>
    </w:p>
    <w:p w14:paraId="6EE7D76A" w14:textId="5631F3DE" w:rsidR="00AC1CD8" w:rsidRPr="00773D17" w:rsidRDefault="00AC1CD8" w:rsidP="00F76FEA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p</w:t>
      </w:r>
      <w:r w:rsidR="009615B1" w:rsidRPr="00773D17">
        <w:rPr>
          <w:rFonts w:ascii="Cambria" w:hAnsi="Cambria"/>
        </w:rPr>
        <w:t xml:space="preserve">odmiot trzeci, na którego potencjał powołuje </w:t>
      </w:r>
      <w:r w:rsidRPr="00773D17">
        <w:rPr>
          <w:rFonts w:ascii="Cambria" w:hAnsi="Cambria"/>
        </w:rPr>
        <w:t>się w</w:t>
      </w:r>
      <w:r w:rsidR="009615B1" w:rsidRPr="00773D17">
        <w:rPr>
          <w:rFonts w:ascii="Cambria" w:hAnsi="Cambria"/>
        </w:rPr>
        <w:t>ykonawca celem potwierdzenia spełnienia warunków udziału w postępowaniu.</w:t>
      </w:r>
      <w:r w:rsidRPr="00773D17">
        <w:rPr>
          <w:rFonts w:ascii="Cambria" w:hAnsi="Cambria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>
        <w:rPr>
          <w:rFonts w:ascii="Cambria" w:hAnsi="Cambria"/>
        </w:rPr>
        <w:t>;</w:t>
      </w:r>
    </w:p>
    <w:p w14:paraId="387D862B" w14:textId="5A130246" w:rsidR="00514BAF" w:rsidRPr="008B58DE" w:rsidRDefault="00AC1CD8" w:rsidP="00F76FEA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podwykonawcy, na których zasobach w</w:t>
      </w:r>
      <w:r w:rsidR="00C72C78" w:rsidRPr="00773D17">
        <w:rPr>
          <w:rFonts w:ascii="Cambria" w:hAnsi="Cambria"/>
        </w:rPr>
        <w:t xml:space="preserve">ykonawca nie polega przy wykazywaniu spełnienia </w:t>
      </w:r>
      <w:r w:rsidRPr="00773D17">
        <w:rPr>
          <w:rFonts w:ascii="Cambria" w:hAnsi="Cambria"/>
        </w:rPr>
        <w:t>warunków udziału w postępowaniu</w:t>
      </w:r>
      <w:r w:rsidR="007D67B6" w:rsidRPr="00773D17">
        <w:rPr>
          <w:rFonts w:ascii="Cambria" w:hAnsi="Cambria"/>
        </w:rPr>
        <w:t>.</w:t>
      </w:r>
      <w:r w:rsidR="00C72C78" w:rsidRPr="00773D17">
        <w:rPr>
          <w:rFonts w:ascii="Cambria" w:hAnsi="Cambria"/>
        </w:rPr>
        <w:t xml:space="preserve"> </w:t>
      </w:r>
      <w:r w:rsidR="007D67B6" w:rsidRPr="00773D17">
        <w:rPr>
          <w:rFonts w:ascii="Cambria" w:hAnsi="Cambria"/>
        </w:rPr>
        <w:t xml:space="preserve">W takim przypadku oświadczenie potwierdza brak podstaw wykluczenia podwykonawcy </w:t>
      </w:r>
      <w:r w:rsidR="00C72C78" w:rsidRPr="008B58DE">
        <w:rPr>
          <w:rFonts w:ascii="Cambria" w:hAnsi="Cambria"/>
          <w:i/>
        </w:rPr>
        <w:t>(jeżeli zamawiający weryfikuje podstawy wykluczenia w odniesieniu do podwykonawcy).</w:t>
      </w:r>
    </w:p>
    <w:p w14:paraId="53DD20DE" w14:textId="2E9AC895" w:rsidR="000C0411" w:rsidRPr="00773D17" w:rsidRDefault="00514BAF" w:rsidP="00F76FE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/>
        </w:rPr>
      </w:pPr>
      <w:r w:rsidRPr="00773D17">
        <w:rPr>
          <w:rFonts w:ascii="Cambria" w:hAnsi="Cambria"/>
          <w:b/>
        </w:rPr>
        <w:lastRenderedPageBreak/>
        <w:t>Samooczyszczenie</w:t>
      </w:r>
      <w:r w:rsidRPr="00773D17">
        <w:rPr>
          <w:rFonts w:ascii="Cambria" w:hAnsi="Cambria"/>
        </w:rPr>
        <w:t xml:space="preserve"> </w:t>
      </w:r>
      <w:r w:rsidR="008B58DE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</w:t>
      </w:r>
      <w:r w:rsidR="000C0411" w:rsidRPr="00773D17">
        <w:rPr>
          <w:rFonts w:ascii="Cambria" w:hAnsi="Cambria"/>
        </w:rPr>
        <w:t xml:space="preserve"> okolicznościach określonych w art. 108 ust. 1 pkt 1, 2, 5 i 6 lub art. 109 ust. 1 pkt 2</w:t>
      </w:r>
      <w:r w:rsidR="008B58DE">
        <w:rPr>
          <w:rFonts w:ascii="Cambria" w:hAnsi="Cambria"/>
        </w:rPr>
        <w:t>–</w:t>
      </w:r>
      <w:r w:rsidR="000C0411" w:rsidRPr="00773D17">
        <w:rPr>
          <w:rFonts w:ascii="Cambria" w:hAnsi="Cambria"/>
        </w:rPr>
        <w:t xml:space="preserve">10 ustawy </w:t>
      </w:r>
      <w:proofErr w:type="spellStart"/>
      <w:r w:rsidR="000C0411" w:rsidRPr="00773D17">
        <w:rPr>
          <w:rFonts w:ascii="Cambria" w:hAnsi="Cambria"/>
        </w:rPr>
        <w:t>Pzp</w:t>
      </w:r>
      <w:proofErr w:type="spellEnd"/>
      <w:r w:rsidR="000C0411" w:rsidRPr="00773D17">
        <w:rPr>
          <w:rFonts w:ascii="Cambria" w:hAnsi="Cambria"/>
        </w:rPr>
        <w:t xml:space="preserve">, wykonawca nie podlega wykluczeniu jeżeli udowodni zamawiającemu, że spełnił </w:t>
      </w:r>
      <w:r w:rsidR="000C0411" w:rsidRPr="00773D17">
        <w:rPr>
          <w:rFonts w:ascii="Cambria" w:hAnsi="Cambria"/>
          <w:b/>
        </w:rPr>
        <w:t>łącznie</w:t>
      </w:r>
      <w:r w:rsidR="000C0411" w:rsidRPr="00773D17">
        <w:rPr>
          <w:rFonts w:ascii="Cambria" w:hAnsi="Cambria"/>
        </w:rPr>
        <w:t xml:space="preserve"> następujące przesłanki:</w:t>
      </w:r>
    </w:p>
    <w:p w14:paraId="6542D6B0" w14:textId="030DBE85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1)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2)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3)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a)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zerwał wszelkie powiązania z osobami lub podmiotami odpowiedzialnymi za nieprawidłowe postępowanie wykonawcy,</w:t>
      </w:r>
    </w:p>
    <w:p w14:paraId="4985D9EF" w14:textId="7A465A50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b)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zreorganizował personel,</w:t>
      </w:r>
    </w:p>
    <w:p w14:paraId="2F0685A9" w14:textId="7803AB5E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c)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wdrożył system sprawozdawczości i kontroli,</w:t>
      </w:r>
    </w:p>
    <w:p w14:paraId="28426416" w14:textId="3FD21C2D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utworzył struktury audytu wewnętrznego do monitorowania przestrzegania przepisów, wewnętrznych regulacji lub standardów,</w:t>
      </w:r>
    </w:p>
    <w:p w14:paraId="1606629B" w14:textId="11667A1C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e)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Zamawiający ocenia, czy podjęte przez wykonawcę czynności są wystarczające do wykazania jego rzetelności, uwzględniając wagę i szczególne okoliczności czynu wykonawcy, a jeżeli uzna</w:t>
      </w:r>
      <w:r w:rsidR="005F74F8">
        <w:rPr>
          <w:rFonts w:ascii="Cambria" w:hAnsi="Cambria"/>
          <w:b/>
        </w:rPr>
        <w:t>,</w:t>
      </w:r>
      <w:r w:rsidRPr="00773D17">
        <w:rPr>
          <w:rFonts w:ascii="Cambria" w:hAnsi="Cambria"/>
          <w:b/>
        </w:rPr>
        <w:t xml:space="preserve"> że nie są wystarczające, wyklucza wykonawcę.</w:t>
      </w:r>
    </w:p>
    <w:p w14:paraId="4EAAF523" w14:textId="5A9B3088" w:rsidR="0078519A" w:rsidRPr="005F74F8" w:rsidRDefault="0078519A" w:rsidP="00F76FE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i/>
        </w:rPr>
      </w:pPr>
      <w:r w:rsidRPr="00773D17">
        <w:rPr>
          <w:rFonts w:ascii="Cambria" w:hAnsi="Cambria" w:cs="Arial"/>
        </w:rPr>
        <w:t xml:space="preserve">Do oferty wykonawca załącza również: </w:t>
      </w:r>
    </w:p>
    <w:p w14:paraId="4B4785AB" w14:textId="77777777" w:rsidR="0078519A" w:rsidRPr="005F74F8" w:rsidRDefault="0078519A" w:rsidP="00F76FE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 xml:space="preserve">Pełnomocnictwo  </w:t>
      </w:r>
    </w:p>
    <w:p w14:paraId="6668CDDE" w14:textId="1A7D32D9" w:rsidR="0078519A" w:rsidRPr="00773D17" w:rsidRDefault="0078519A" w:rsidP="00F76FEA">
      <w:pPr>
        <w:pStyle w:val="Tekstpodstawowy"/>
        <w:numPr>
          <w:ilvl w:val="0"/>
          <w:numId w:val="14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Gdy umocowanie osoby składającej ofertę nie wynika z dokumentów rejestrowych</w:t>
      </w:r>
      <w:r w:rsidR="005F74F8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wykonawca, który składa ofertę za pośrednictwem pełnomocnika, </w:t>
      </w:r>
      <w:r w:rsidR="005F74F8">
        <w:rPr>
          <w:rFonts w:ascii="Cambria" w:hAnsi="Cambria"/>
        </w:rPr>
        <w:t>po</w:t>
      </w:r>
      <w:r w:rsidRPr="00773D17">
        <w:rPr>
          <w:rFonts w:ascii="Cambria" w:hAnsi="Cambria"/>
        </w:rPr>
        <w:t>winien dołączyć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do oferty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773D17" w:rsidRDefault="0078519A" w:rsidP="00F76FEA">
      <w:pPr>
        <w:pStyle w:val="Tekstpodstawowy"/>
        <w:numPr>
          <w:ilvl w:val="0"/>
          <w:numId w:val="14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 przypadku wykonawców ubiegających się wsp</w:t>
      </w:r>
      <w:r w:rsidR="005A7BEC" w:rsidRPr="00773D17">
        <w:rPr>
          <w:rFonts w:ascii="Cambria" w:hAnsi="Cambria"/>
        </w:rPr>
        <w:t>ólnie o udzielenie zamówienia w</w:t>
      </w:r>
      <w:r w:rsidRPr="00773D17">
        <w:rPr>
          <w:rFonts w:ascii="Cambria" w:hAnsi="Cambria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773D17" w:rsidRDefault="00E72E22" w:rsidP="005A7BE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773D17" w:rsidRDefault="00E72E22" w:rsidP="00F76FEA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postępowania o zamówienie publiczne, którego dotyczy,</w:t>
      </w:r>
    </w:p>
    <w:p w14:paraId="63B6701D" w14:textId="77777777" w:rsidR="00E72E22" w:rsidRPr="00773D17" w:rsidRDefault="00E72E22" w:rsidP="00F76FEA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773D17" w:rsidRDefault="005A7BEC" w:rsidP="00F76FEA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ustanowionego p</w:t>
      </w:r>
      <w:r w:rsidR="00E72E22" w:rsidRPr="00773D17">
        <w:rPr>
          <w:rFonts w:asciiTheme="majorHAnsi" w:eastAsiaTheme="majorEastAsia" w:hAnsiTheme="majorHAnsi" w:cstheme="majorBidi"/>
          <w:bCs/>
          <w:lang w:eastAsia="en-US"/>
        </w:rPr>
        <w:t>ełnomocnika oraz zakresu jego umocowania.</w:t>
      </w:r>
    </w:p>
    <w:p w14:paraId="22CBD93A" w14:textId="77777777" w:rsidR="005A7BEC" w:rsidRPr="00773D17" w:rsidRDefault="0078519A" w:rsidP="005A7BEC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4A638A73" w14:textId="63AB13E7" w:rsidR="005A7BEC" w:rsidRPr="00773D17" w:rsidRDefault="004835A1" w:rsidP="005A7BEC">
      <w:pPr>
        <w:pStyle w:val="Tekstpodstawowy"/>
        <w:spacing w:after="0"/>
        <w:ind w:right="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lastRenderedPageBreak/>
        <w:t xml:space="preserve">Pełnomocnictwo powinno zostać złożone </w:t>
      </w:r>
      <w:r w:rsidR="005A7BEC" w:rsidRPr="00773D17">
        <w:rPr>
          <w:rFonts w:ascii="Cambria" w:hAnsi="Cambria" w:cs="Arial"/>
        </w:rPr>
        <w:t xml:space="preserve">w formie elektronicznej lub w postaci elektronicznej opatrzonej podpisem zaufanym, lub podpisem osobistym. </w:t>
      </w:r>
    </w:p>
    <w:p w14:paraId="237F3F46" w14:textId="0A661E5F" w:rsidR="005A7BEC" w:rsidRDefault="00DC3711" w:rsidP="005A7BEC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Dopuszcza się również przedłożenie elektronicznej kopii dokumentu poświadczonej</w:t>
      </w:r>
      <w:r w:rsidR="005A7BEC" w:rsidRPr="00773D17">
        <w:rPr>
          <w:rFonts w:ascii="Cambria" w:hAnsi="Cambria"/>
        </w:rPr>
        <w:t xml:space="preserve"> za zgodność z oryginałem</w:t>
      </w:r>
      <w:r w:rsidRPr="00773D17">
        <w:rPr>
          <w:rFonts w:ascii="Cambria" w:hAnsi="Cambria"/>
        </w:rPr>
        <w:t xml:space="preserve"> przez notariusza, tj. podpisanej</w:t>
      </w:r>
      <w:r w:rsidR="005A7BEC" w:rsidRPr="00773D17">
        <w:rPr>
          <w:rFonts w:ascii="Cambria" w:hAnsi="Cambria"/>
        </w:rPr>
        <w:t xml:space="preserve"> kwalifikowanym podpisem elektronicznym osoby posiadającej uprawnienia notariusza</w:t>
      </w:r>
      <w:r w:rsidR="005F74F8">
        <w:rPr>
          <w:rFonts w:ascii="Cambria" w:hAnsi="Cambria"/>
        </w:rPr>
        <w:t>.</w:t>
      </w:r>
    </w:p>
    <w:p w14:paraId="53F3EA09" w14:textId="77777777" w:rsidR="00887365" w:rsidRPr="00773D17" w:rsidRDefault="00887365" w:rsidP="00A8557F">
      <w:pPr>
        <w:spacing w:after="200" w:line="252" w:lineRule="auto"/>
        <w:contextualSpacing/>
        <w:jc w:val="both"/>
        <w:rPr>
          <w:rFonts w:ascii="Cambria" w:hAnsi="Cambria"/>
          <w:b/>
          <w:highlight w:val="yellow"/>
        </w:rPr>
      </w:pPr>
    </w:p>
    <w:p w14:paraId="15302794" w14:textId="58884BAD" w:rsidR="0078519A" w:rsidRPr="005F74F8" w:rsidRDefault="0078519A" w:rsidP="00F76FE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>Oświadczenie wykonawców wspólnie ubiegających się o udzielenie zamówienia</w:t>
      </w:r>
    </w:p>
    <w:p w14:paraId="736B1ED2" w14:textId="490022E0" w:rsidR="0078519A" w:rsidRPr="00773D17" w:rsidRDefault="0078519A" w:rsidP="00F76FEA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773D17" w:rsidRDefault="0078519A" w:rsidP="00F76FEA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5F58E5B1" w14:textId="2546B974" w:rsidR="00887365" w:rsidRPr="00773D17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69F72EB8" w14:textId="422B029D" w:rsidR="0078519A" w:rsidRPr="002D7A22" w:rsidRDefault="005F74F8" w:rsidP="002D7A22">
      <w:pPr>
        <w:pStyle w:val="Tekstpodstawowy"/>
        <w:spacing w:after="0"/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887365" w:rsidRPr="00773D17">
        <w:rPr>
          <w:rFonts w:ascii="Cambria" w:hAnsi="Cambria"/>
        </w:rPr>
        <w:t xml:space="preserve">ykonawcy składają </w:t>
      </w:r>
      <w:r>
        <w:rPr>
          <w:rFonts w:ascii="Cambria" w:hAnsi="Cambria"/>
        </w:rPr>
        <w:t>o</w:t>
      </w:r>
      <w:r w:rsidRPr="00773D17">
        <w:rPr>
          <w:rFonts w:ascii="Cambria" w:hAnsi="Cambria"/>
        </w:rPr>
        <w:t xml:space="preserve">świadczenia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AC84659" w14:textId="77777777" w:rsidR="0078519A" w:rsidRPr="00773D17" w:rsidRDefault="0078519A" w:rsidP="0078519A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</w:p>
    <w:p w14:paraId="345AE3A7" w14:textId="07100719" w:rsidR="0078519A" w:rsidRPr="009F01BF" w:rsidRDefault="0078519A" w:rsidP="00F76FE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</w:rPr>
      </w:pPr>
      <w:r w:rsidRPr="009F01BF">
        <w:rPr>
          <w:rFonts w:ascii="Cambria" w:hAnsi="Cambria"/>
          <w:b/>
        </w:rPr>
        <w:t>Zobowiązanie podmiotu trzeciego</w:t>
      </w:r>
    </w:p>
    <w:p w14:paraId="1DDC4FDE" w14:textId="3A928D9E" w:rsidR="0078519A" w:rsidRPr="00773D17" w:rsidRDefault="0078519A" w:rsidP="00F76FEA">
      <w:pPr>
        <w:pStyle w:val="Tekstpodstawowy"/>
        <w:numPr>
          <w:ilvl w:val="0"/>
          <w:numId w:val="14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773D17" w:rsidRDefault="0078519A" w:rsidP="00F76FEA">
      <w:pPr>
        <w:pStyle w:val="Tekstpodstawowy"/>
        <w:numPr>
          <w:ilvl w:val="0"/>
          <w:numId w:val="21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zakres dostępnych wykonawcy zasobów podmiotu udostępniającego zasoby;</w:t>
      </w:r>
    </w:p>
    <w:p w14:paraId="58600B18" w14:textId="77777777" w:rsidR="0078519A" w:rsidRPr="00773D17" w:rsidRDefault="0078519A" w:rsidP="00F76FEA">
      <w:pPr>
        <w:pStyle w:val="Tekstpodstawowy"/>
        <w:numPr>
          <w:ilvl w:val="0"/>
          <w:numId w:val="21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sposób i okres udostępnienia wykonawcy i wykorzystania przez niego zasobów podmiotu udostępniającego te zasoby przy wykonywaniu zamówienia;</w:t>
      </w:r>
    </w:p>
    <w:p w14:paraId="77968C74" w14:textId="12F26F62" w:rsidR="0078519A" w:rsidRDefault="0078519A" w:rsidP="00F76FEA">
      <w:pPr>
        <w:pStyle w:val="Tekstpodstawowy"/>
        <w:numPr>
          <w:ilvl w:val="0"/>
          <w:numId w:val="21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443C64">
        <w:rPr>
          <w:rFonts w:ascii="Cambria" w:hAnsi="Cambria"/>
        </w:rPr>
        <w:t>.</w:t>
      </w:r>
    </w:p>
    <w:p w14:paraId="65973E31" w14:textId="77777777" w:rsidR="0078519A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1AB9BC36" w14:textId="77777777" w:rsidR="00887365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Zobowiązanie musi być złożone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2761D89" w14:textId="77777777" w:rsidR="00887365" w:rsidRPr="00773D17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  <w:highlight w:val="yellow"/>
        </w:rPr>
      </w:pPr>
    </w:p>
    <w:p w14:paraId="17EE3E02" w14:textId="1464C2BE" w:rsidR="0078519A" w:rsidRDefault="0078519A" w:rsidP="00F76FEA">
      <w:pPr>
        <w:pStyle w:val="Tekstpodstawowy"/>
        <w:numPr>
          <w:ilvl w:val="0"/>
          <w:numId w:val="29"/>
        </w:numPr>
        <w:spacing w:after="0"/>
        <w:ind w:right="20"/>
        <w:jc w:val="both"/>
        <w:rPr>
          <w:rFonts w:ascii="Cambria" w:hAnsi="Cambria"/>
          <w:b/>
        </w:rPr>
      </w:pPr>
      <w:r w:rsidRPr="009F01BF">
        <w:rPr>
          <w:rFonts w:ascii="Cambria" w:hAnsi="Cambria"/>
          <w:b/>
        </w:rPr>
        <w:t>Wadium</w:t>
      </w:r>
    </w:p>
    <w:p w14:paraId="788FA96B" w14:textId="77777777" w:rsidR="00A8557F" w:rsidRPr="00A8557F" w:rsidRDefault="00A8557F" w:rsidP="00A8557F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</w:p>
    <w:p w14:paraId="4CCBBFC3" w14:textId="202A74A4" w:rsidR="00DC6E39" w:rsidRPr="00A8557F" w:rsidRDefault="00A8557F" w:rsidP="00F76FEA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>Zamawiający nie żąda od wykonawców wniesienia wadium.</w:t>
      </w:r>
    </w:p>
    <w:p w14:paraId="4968FA45" w14:textId="247AFBAE" w:rsidR="00887365" w:rsidRPr="00773D17" w:rsidRDefault="00887365" w:rsidP="00F76FE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</w:rPr>
      </w:pPr>
      <w:r w:rsidRPr="009F01BF">
        <w:rPr>
          <w:rFonts w:ascii="Cambria" w:hAnsi="Cambria"/>
          <w:b/>
        </w:rPr>
        <w:lastRenderedPageBreak/>
        <w:t>Zastrzeżenie tajemnicy przedsiębiorstwa</w:t>
      </w:r>
      <w:r w:rsidRPr="009F01BF">
        <w:rPr>
          <w:rFonts w:ascii="Cambria" w:hAnsi="Cambria"/>
        </w:rPr>
        <w:t xml:space="preserve"> </w:t>
      </w:r>
      <w:r w:rsidR="009F01BF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oraz wykazuje, że zastrzeżone informacje stanowią tajemnicę przedsiębiorstwa w rozumieniu przepisów ustawy z 16 kwietnia 1993 r. o zwalczaniu nieuczciwej konkurencji</w:t>
      </w:r>
      <w:r w:rsidR="009F01BF">
        <w:rPr>
          <w:rFonts w:ascii="Cambria" w:hAnsi="Cambria"/>
        </w:rPr>
        <w:t>.</w:t>
      </w:r>
    </w:p>
    <w:p w14:paraId="4B943043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0D694A56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30217436" w14:textId="0F0C5E13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2E58919" w14:textId="18261EAA" w:rsidR="00AB7DAF" w:rsidRPr="00773D17" w:rsidRDefault="0078519A" w:rsidP="00F76FE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</w:rPr>
      </w:pPr>
      <w:r w:rsidRPr="009F01BF">
        <w:rPr>
          <w:rFonts w:ascii="Cambria" w:hAnsi="Cambria"/>
          <w:b/>
        </w:rPr>
        <w:t xml:space="preserve">Informacje dotyczące wykonawcy (załącznik nr </w:t>
      </w:r>
      <w:r w:rsidR="00A8557F">
        <w:rPr>
          <w:rFonts w:ascii="Cambria" w:hAnsi="Cambria"/>
          <w:b/>
        </w:rPr>
        <w:t xml:space="preserve">1 </w:t>
      </w:r>
      <w:r w:rsidRPr="009F01BF">
        <w:rPr>
          <w:rFonts w:ascii="Cambria" w:hAnsi="Cambria"/>
          <w:b/>
        </w:rPr>
        <w:t xml:space="preserve">do SWZ) </w:t>
      </w:r>
      <w:r w:rsidR="009F01BF">
        <w:rPr>
          <w:rFonts w:ascii="Cambria" w:hAnsi="Cambria"/>
          <w:b/>
        </w:rPr>
        <w:t xml:space="preserve">– </w:t>
      </w:r>
      <w:r w:rsidR="009F01BF" w:rsidRPr="009F01BF">
        <w:rPr>
          <w:rFonts w:ascii="Cambria" w:hAnsi="Cambria"/>
          <w:bCs/>
        </w:rPr>
        <w:t>w</w:t>
      </w:r>
      <w:r w:rsidR="009F01BF">
        <w:rPr>
          <w:rFonts w:ascii="Cambria" w:hAnsi="Cambria"/>
          <w:b/>
        </w:rPr>
        <w:t xml:space="preserve"> </w:t>
      </w:r>
      <w:r w:rsidRPr="009F01BF">
        <w:rPr>
          <w:rFonts w:ascii="Cambria" w:hAnsi="Cambria"/>
        </w:rPr>
        <w:t>tym</w:t>
      </w:r>
      <w:r w:rsidRPr="00773D17">
        <w:rPr>
          <w:rFonts w:ascii="Cambria" w:hAnsi="Cambria"/>
        </w:rPr>
        <w:t xml:space="preserve"> dokumencie wykonawca składa oświadczenie w zakresie</w:t>
      </w:r>
      <w:r w:rsidR="004835A1" w:rsidRPr="00773D17">
        <w:rPr>
          <w:rFonts w:ascii="Cambria" w:hAnsi="Cambria"/>
        </w:rPr>
        <w:t>:</w:t>
      </w:r>
      <w:r w:rsidRPr="00773D17">
        <w:rPr>
          <w:rFonts w:ascii="Cambria" w:hAnsi="Cambria"/>
        </w:rPr>
        <w:t xml:space="preserve"> spełnienia wymogów RODO</w:t>
      </w:r>
      <w:r w:rsidR="009F01BF">
        <w:rPr>
          <w:rFonts w:ascii="Cambria" w:hAnsi="Cambria"/>
        </w:rPr>
        <w:t xml:space="preserve"> i</w:t>
      </w:r>
      <w:r w:rsidR="00887365" w:rsidRPr="00773D17">
        <w:rPr>
          <w:rFonts w:ascii="Cambria" w:hAnsi="Cambria"/>
        </w:rPr>
        <w:t xml:space="preserve"> podwykonawców </w:t>
      </w:r>
      <w:r w:rsidRPr="00773D17">
        <w:rPr>
          <w:rFonts w:ascii="Cambria" w:hAnsi="Cambria"/>
        </w:rPr>
        <w:t>oraz informacj</w:t>
      </w:r>
      <w:r w:rsidR="009F01BF">
        <w:rPr>
          <w:rFonts w:ascii="Cambria" w:hAnsi="Cambria"/>
        </w:rPr>
        <w:t xml:space="preserve">ę, </w:t>
      </w:r>
      <w:r w:rsidRPr="00773D17">
        <w:rPr>
          <w:rFonts w:ascii="Cambria" w:hAnsi="Cambria"/>
        </w:rPr>
        <w:t>czy wybór oferty wykonawcy będzie prowadził do powstania u zamawiającego obowiązku podatkowego</w:t>
      </w:r>
      <w:r w:rsidR="00A8557F">
        <w:rPr>
          <w:rFonts w:ascii="Cambria" w:hAnsi="Cambria"/>
        </w:rPr>
        <w:t>.</w:t>
      </w:r>
      <w:r w:rsidR="009F01BF">
        <w:rPr>
          <w:rFonts w:ascii="Cambria" w:hAnsi="Cambria"/>
        </w:rPr>
        <w:t xml:space="preserve"> </w:t>
      </w:r>
      <w:r w:rsidR="00A8557F">
        <w:rPr>
          <w:rFonts w:ascii="Cambria" w:hAnsi="Cambria"/>
        </w:rPr>
        <w:t xml:space="preserve"> </w:t>
      </w:r>
    </w:p>
    <w:p w14:paraId="2AA24430" w14:textId="77777777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55B89045" w14:textId="77777777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73043EF3" w14:textId="1D892EF8" w:rsidR="00AB7DAF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2DBA195" w14:textId="2ED2A187" w:rsidR="00E2051F" w:rsidRDefault="00E2051F" w:rsidP="00AB7DAF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41EE9E8D" w14:textId="5A7158A3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725E88EE" w14:textId="77777777" w:rsidR="009F01BF" w:rsidRDefault="009F01BF" w:rsidP="00F76FEA">
      <w:pPr>
        <w:numPr>
          <w:ilvl w:val="0"/>
          <w:numId w:val="13"/>
        </w:numPr>
        <w:shd w:val="clear" w:color="auto" w:fill="B8CCE4" w:themeFill="accent1" w:themeFillTint="66"/>
        <w:spacing w:before="2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DOKUMENTY SKŁADANE NA WEZWANIE </w:t>
      </w:r>
    </w:p>
    <w:p w14:paraId="38187E8E" w14:textId="6B8BEF0C" w:rsidR="009615B1" w:rsidRPr="009F01BF" w:rsidRDefault="009F01BF" w:rsidP="009F01BF">
      <w:pPr>
        <w:spacing w:before="240"/>
        <w:jc w:val="both"/>
        <w:rPr>
          <w:rFonts w:ascii="Cambria" w:hAnsi="Cambria"/>
          <w:b/>
        </w:rPr>
      </w:pPr>
      <w:r w:rsidRPr="009F01BF">
        <w:rPr>
          <w:rFonts w:ascii="Cambria" w:hAnsi="Cambria"/>
          <w:b/>
        </w:rPr>
        <w:t>Wykaz podmiotowych środków dowodowych</w:t>
      </w:r>
    </w:p>
    <w:p w14:paraId="172F785F" w14:textId="77777777" w:rsidR="00E1023A" w:rsidRPr="00773D17" w:rsidRDefault="00E1023A" w:rsidP="00E1023A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395933CC" w14:textId="04F8E617" w:rsidR="00C968E1" w:rsidRPr="00773D17" w:rsidRDefault="00C968E1" w:rsidP="00E1023A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Zgodnie z art. </w:t>
      </w:r>
      <w:r w:rsidR="004835A1" w:rsidRPr="00773D17">
        <w:rPr>
          <w:rFonts w:ascii="Cambria" w:hAnsi="Cambria"/>
        </w:rPr>
        <w:t xml:space="preserve">274 </w:t>
      </w:r>
      <w:r w:rsidRPr="00773D17">
        <w:rPr>
          <w:rFonts w:ascii="Cambria" w:hAnsi="Cambria"/>
        </w:rPr>
        <w:t xml:space="preserve">ust. 1 ustawy </w:t>
      </w:r>
      <w:proofErr w:type="spellStart"/>
      <w:r w:rsidRPr="00773D17">
        <w:rPr>
          <w:rFonts w:ascii="Cambria" w:hAnsi="Cambria"/>
        </w:rPr>
        <w:t>Pzp</w:t>
      </w:r>
      <w:proofErr w:type="spellEnd"/>
      <w:r w:rsidRPr="00773D17">
        <w:rPr>
          <w:rFonts w:ascii="Cambria" w:hAnsi="Cambria"/>
        </w:rPr>
        <w:t xml:space="preserve">, zamawiający przed wyborem najkorzystniejszej oferty wezwie wykonawcę, którego oferta została najwyżej oceniona, do złożenia w wyznaczonym terminie, nie krótszym niż </w:t>
      </w:r>
      <w:r w:rsidR="004835A1" w:rsidRPr="00773D17">
        <w:rPr>
          <w:rFonts w:ascii="Cambria" w:hAnsi="Cambria"/>
        </w:rPr>
        <w:t>5</w:t>
      </w:r>
      <w:r w:rsidRPr="00773D17">
        <w:rPr>
          <w:rFonts w:ascii="Cambria" w:hAnsi="Cambria"/>
        </w:rPr>
        <w:t xml:space="preserve"> dni, aktualnych na dzień złożenia, następujących podmiotowych środków dowodowych:</w:t>
      </w:r>
    </w:p>
    <w:p w14:paraId="38BBB60E" w14:textId="14018872" w:rsidR="00C968E1" w:rsidRPr="00F868F8" w:rsidRDefault="00F868F8" w:rsidP="00F76FEA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F868F8">
        <w:rPr>
          <w:rFonts w:asciiTheme="majorHAnsi" w:hAnsiTheme="majorHAnsi"/>
        </w:rPr>
        <w:t>Aktualny odpis</w:t>
      </w:r>
      <w:r w:rsidR="00567509" w:rsidRPr="00F868F8">
        <w:rPr>
          <w:rFonts w:asciiTheme="majorHAnsi" w:hAnsiTheme="majorHAnsi" w:cs="Arial"/>
        </w:rPr>
        <w:t xml:space="preserve"> lub informacj</w:t>
      </w:r>
      <w:r>
        <w:rPr>
          <w:rFonts w:asciiTheme="majorHAnsi" w:hAnsiTheme="majorHAnsi" w:cs="Arial"/>
        </w:rPr>
        <w:t>a</w:t>
      </w:r>
      <w:r w:rsidR="00567509" w:rsidRPr="00F868F8">
        <w:rPr>
          <w:rFonts w:asciiTheme="majorHAnsi" w:hAnsiTheme="majorHAnsi" w:cs="Arial"/>
        </w:rPr>
        <w:t xml:space="preserve"> z Krajowego Rejestru Sądowego lub Centralnej Ewidencji i Informacji o Działalności Gospodarczej</w:t>
      </w:r>
      <w:r w:rsidR="006A31E5">
        <w:rPr>
          <w:rFonts w:asciiTheme="majorHAnsi" w:hAnsiTheme="majorHAnsi" w:cs="Arial"/>
        </w:rPr>
        <w:t xml:space="preserve"> - </w:t>
      </w:r>
      <w:r w:rsidR="00567509" w:rsidRPr="00F868F8">
        <w:rPr>
          <w:rFonts w:asciiTheme="majorHAnsi" w:hAnsiTheme="majorHAnsi" w:cs="Arial"/>
        </w:rPr>
        <w:t>w zakresie art. 109 ust. 1 pkt 4 ustawy, sporządzonych nie wcześniej niż 3 miesiące przed jej złożeniem, jeżeli odrębne przepisy wymagają wpisu do rejestru lub ewidencji,</w:t>
      </w:r>
      <w:r>
        <w:rPr>
          <w:rFonts w:asciiTheme="majorHAnsi" w:hAnsiTheme="majorHAnsi" w:cs="Arial"/>
        </w:rPr>
        <w:t xml:space="preserve"> </w:t>
      </w:r>
    </w:p>
    <w:p w14:paraId="09641C93" w14:textId="6E66E098" w:rsidR="00F868F8" w:rsidRPr="006A31E5" w:rsidRDefault="00F868F8" w:rsidP="00F76FEA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Oświadczenie Wykonawcy o </w:t>
      </w:r>
      <w:r w:rsidR="00F87C7E">
        <w:rPr>
          <w:rFonts w:asciiTheme="majorHAnsi" w:hAnsiTheme="majorHAnsi"/>
        </w:rPr>
        <w:t xml:space="preserve">aktualności informacji zawartych w oświadczeniu, o którym mowa w art. 125 ust. 1 ustawy </w:t>
      </w:r>
      <w:proofErr w:type="spellStart"/>
      <w:r w:rsidR="00F87C7E">
        <w:rPr>
          <w:rFonts w:asciiTheme="majorHAnsi" w:hAnsiTheme="majorHAnsi"/>
        </w:rPr>
        <w:t>Pzp</w:t>
      </w:r>
      <w:proofErr w:type="spellEnd"/>
      <w:r w:rsidR="00F87C7E">
        <w:rPr>
          <w:rFonts w:asciiTheme="majorHAnsi" w:hAnsiTheme="majorHAnsi"/>
        </w:rPr>
        <w:t xml:space="preserve">, </w:t>
      </w:r>
      <w:r w:rsidR="006A31E5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 xml:space="preserve">w zakresie </w:t>
      </w:r>
      <w:r w:rsidR="00F87C7E">
        <w:rPr>
          <w:rFonts w:asciiTheme="majorHAnsi" w:hAnsiTheme="majorHAnsi"/>
        </w:rPr>
        <w:t xml:space="preserve">podstaw wykluczenia z postępowania wskazanych w </w:t>
      </w:r>
      <w:r>
        <w:rPr>
          <w:rFonts w:asciiTheme="majorHAnsi" w:hAnsiTheme="majorHAnsi"/>
        </w:rPr>
        <w:t xml:space="preserve">art. </w:t>
      </w:r>
      <w:r w:rsidR="00A457AB">
        <w:rPr>
          <w:rFonts w:asciiTheme="majorHAnsi" w:hAnsiTheme="majorHAnsi"/>
        </w:rPr>
        <w:t xml:space="preserve">108 pkt. 1 , art. </w:t>
      </w:r>
      <w:r>
        <w:rPr>
          <w:rFonts w:asciiTheme="majorHAnsi" w:hAnsiTheme="majorHAnsi"/>
        </w:rPr>
        <w:t xml:space="preserve">109 ust. 1 pkt 1 ustawy – stanowiące </w:t>
      </w:r>
      <w:r w:rsidRPr="00F868F8">
        <w:rPr>
          <w:rFonts w:asciiTheme="majorHAnsi" w:hAnsiTheme="majorHAnsi"/>
          <w:b/>
          <w:bCs/>
        </w:rPr>
        <w:t>załącznik nr 3 do SWZ.</w:t>
      </w:r>
    </w:p>
    <w:p w14:paraId="30D4C9FB" w14:textId="26081E63" w:rsidR="00A04F33" w:rsidRPr="00635DCD" w:rsidRDefault="00635DCD" w:rsidP="00F76FEA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635DCD">
        <w:rPr>
          <w:rFonts w:asciiTheme="majorHAnsi" w:hAnsiTheme="majorHAnsi"/>
          <w:color w:val="000000" w:themeColor="text1"/>
        </w:rPr>
        <w:t xml:space="preserve">Wykaz dostaw wykonanych lub wykonywanych </w:t>
      </w:r>
      <w:r w:rsidR="00A04F33" w:rsidRPr="00635DCD">
        <w:rPr>
          <w:rFonts w:asciiTheme="majorHAnsi" w:hAnsiTheme="majorHAnsi"/>
        </w:rPr>
        <w:t>– w zakresie zdolności technicznej lub zawodowej</w:t>
      </w:r>
      <w:r w:rsidR="008D22E5" w:rsidRPr="00635DCD">
        <w:rPr>
          <w:rFonts w:asciiTheme="majorHAnsi" w:hAnsiTheme="majorHAnsi"/>
        </w:rPr>
        <w:t>-</w:t>
      </w:r>
      <w:r w:rsidR="00A04F33" w:rsidRPr="00635DCD">
        <w:rPr>
          <w:rFonts w:asciiTheme="majorHAnsi" w:hAnsiTheme="majorHAnsi"/>
        </w:rPr>
        <w:t xml:space="preserve"> </w:t>
      </w:r>
      <w:r w:rsidR="00A04F33" w:rsidRPr="00635DCD">
        <w:rPr>
          <w:rFonts w:asciiTheme="majorHAnsi" w:hAnsiTheme="majorHAnsi"/>
          <w:b/>
          <w:bCs/>
        </w:rPr>
        <w:t>załącznik nr 4 do SWZ.</w:t>
      </w:r>
    </w:p>
    <w:p w14:paraId="7FBF27E4" w14:textId="27373743" w:rsidR="00E1023A" w:rsidRPr="00773D17" w:rsidRDefault="00E1023A" w:rsidP="00E1023A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A08CD55" w14:textId="0388267D" w:rsidR="009615B1" w:rsidRPr="00A04F33" w:rsidRDefault="00E1023A" w:rsidP="00A04F3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>Wykonawca składa podmiotowe środki dowodowe aktualne na dzień ich złożenia.</w:t>
      </w:r>
    </w:p>
    <w:p w14:paraId="6ED81C77" w14:textId="77777777" w:rsidR="003A24FE" w:rsidRPr="00773D17" w:rsidRDefault="003A24FE" w:rsidP="00E1023A">
      <w:pPr>
        <w:jc w:val="both"/>
        <w:rPr>
          <w:rFonts w:asciiTheme="majorHAnsi" w:hAnsiTheme="majorHAnsi"/>
        </w:rPr>
      </w:pPr>
    </w:p>
    <w:p w14:paraId="487EB656" w14:textId="77777777" w:rsidR="00587F52" w:rsidRPr="00773D17" w:rsidRDefault="00587F52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1D19FFAA" w14:textId="77777777" w:rsidR="009E73E2" w:rsidRPr="009E73E2" w:rsidRDefault="009E73E2" w:rsidP="009E73E2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  <w:bCs/>
        </w:rPr>
      </w:pPr>
    </w:p>
    <w:p w14:paraId="4E21AC6D" w14:textId="0B6CAC0A" w:rsidR="006929D6" w:rsidRPr="00773D17" w:rsidRDefault="001067F6" w:rsidP="007B72CA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="Cambria" w:hAnsi="Cambria" w:cs="Arial"/>
        </w:rPr>
        <w:t xml:space="preserve"> Zamawiający nie żąda od Wykonawców wniesienia wadium.</w:t>
      </w:r>
    </w:p>
    <w:p w14:paraId="6AD02389" w14:textId="77777777" w:rsidR="007B72CA" w:rsidRPr="00773D17" w:rsidRDefault="007B72CA" w:rsidP="007B72CA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177D7ABA" w14:textId="1003EEE7" w:rsidR="00884A69" w:rsidRPr="00DE535E" w:rsidRDefault="00DA5BE2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przygotowania ofert</w:t>
      </w:r>
      <w:r w:rsidR="00D5479A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1067F6">
        <w:rPr>
          <w:rFonts w:asciiTheme="majorHAnsi" w:hAnsiTheme="majorHAnsi" w:cstheme="majorBidi"/>
          <w:b/>
          <w:i/>
          <w:iCs/>
          <w:lang w:eastAsia="en-US"/>
        </w:rPr>
        <w:t xml:space="preserve"> </w:t>
      </w:r>
    </w:p>
    <w:p w14:paraId="174BADBD" w14:textId="74E8732D" w:rsidR="00D5479A" w:rsidRPr="007F3578" w:rsidRDefault="00884A69" w:rsidP="007F3578">
      <w:p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Zasady obowiązujące podczas przygotowywania ofert</w:t>
      </w:r>
    </w:p>
    <w:p w14:paraId="77B6C12C" w14:textId="10EE9D2D" w:rsidR="001067F6" w:rsidRDefault="001067F6" w:rsidP="008508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2D107847" w14:textId="03ED342A" w:rsidR="001067F6" w:rsidRDefault="001067F6" w:rsidP="008508D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Zamawiający informuje, że instrukcje korzystania z Platformy zakupowej dotyczące w szczególności logowania, pobierania dokumentacji, składania wniosków o wyjaśnienie treści SWZ, składania ofert oraz innych czynności podejmowanych w niniejszym postępowaniu przy użyciu Platformy znajdują się w zakładce „Instrukcje dla Wykonawców” na stronie internetowej pod adresem: </w:t>
      </w:r>
      <w:hyperlink r:id="rId10" w:history="1">
        <w:r w:rsidR="007F3578" w:rsidRPr="00EB619A">
          <w:rPr>
            <w:rStyle w:val="Hipercze"/>
            <w:rFonts w:asciiTheme="majorHAnsi" w:hAnsiTheme="majorHAnsi"/>
            <w:b/>
            <w:bCs/>
          </w:rPr>
          <w:t>https://platformzakupowa.pl/strona/45-instrukcje</w:t>
        </w:r>
      </w:hyperlink>
    </w:p>
    <w:p w14:paraId="2CB96857" w14:textId="77777777" w:rsidR="007F3578" w:rsidRDefault="007F3578" w:rsidP="008508D5">
      <w:pPr>
        <w:jc w:val="both"/>
        <w:rPr>
          <w:rFonts w:asciiTheme="majorHAnsi" w:hAnsiTheme="majorHAnsi"/>
        </w:rPr>
      </w:pPr>
    </w:p>
    <w:p w14:paraId="3C5CFE87" w14:textId="77777777" w:rsidR="007F3578" w:rsidRPr="007F3578" w:rsidRDefault="007F3578" w:rsidP="00F76FEA">
      <w:pPr>
        <w:numPr>
          <w:ilvl w:val="0"/>
          <w:numId w:val="37"/>
        </w:numPr>
        <w:spacing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Oferta oraz przedmiotowe środki dowodowe (jeżeli były wymagane) składane elektronicznie muszą zostać podpisane </w:t>
      </w:r>
      <w:r w:rsidRPr="007F3578">
        <w:rPr>
          <w:rFonts w:asciiTheme="majorHAnsi" w:hAnsiTheme="majorHAnsi"/>
          <w:b/>
          <w:sz w:val="22"/>
          <w:szCs w:val="22"/>
        </w:rPr>
        <w:t>elektronicznym kwalifikowanym podpisem</w:t>
      </w:r>
      <w:r w:rsidRPr="007F3578">
        <w:rPr>
          <w:rFonts w:asciiTheme="majorHAnsi" w:hAnsiTheme="majorHAnsi"/>
          <w:sz w:val="22"/>
          <w:szCs w:val="22"/>
        </w:rPr>
        <w:t xml:space="preserve"> lub </w:t>
      </w:r>
      <w:r w:rsidRPr="007F3578">
        <w:rPr>
          <w:rFonts w:asciiTheme="majorHAnsi" w:hAnsiTheme="majorHAnsi"/>
          <w:b/>
          <w:sz w:val="22"/>
          <w:szCs w:val="22"/>
        </w:rPr>
        <w:t xml:space="preserve">elektronicznym </w:t>
      </w:r>
      <w:r w:rsidRPr="007F3578">
        <w:rPr>
          <w:rFonts w:asciiTheme="majorHAnsi" w:hAnsiTheme="majorHAnsi"/>
          <w:sz w:val="22"/>
          <w:szCs w:val="22"/>
        </w:rPr>
        <w:t xml:space="preserve"> </w:t>
      </w:r>
      <w:r w:rsidRPr="007F3578">
        <w:rPr>
          <w:rFonts w:asciiTheme="majorHAnsi" w:hAnsiTheme="majorHAnsi"/>
          <w:b/>
          <w:sz w:val="22"/>
          <w:szCs w:val="22"/>
        </w:rPr>
        <w:t>podpisem zaufanym</w:t>
      </w:r>
      <w:r w:rsidRPr="007F3578">
        <w:rPr>
          <w:rFonts w:asciiTheme="majorHAnsi" w:hAnsiTheme="majorHAnsi"/>
          <w:sz w:val="22"/>
          <w:szCs w:val="22"/>
        </w:rPr>
        <w:t xml:space="preserve"> lub </w:t>
      </w:r>
      <w:r w:rsidRPr="007F3578">
        <w:rPr>
          <w:rFonts w:asciiTheme="majorHAnsi" w:hAnsiTheme="majorHAnsi"/>
          <w:b/>
          <w:sz w:val="22"/>
          <w:szCs w:val="22"/>
        </w:rPr>
        <w:t>elektronicznym podpisem osobistym</w:t>
      </w:r>
      <w:r w:rsidRPr="007F3578">
        <w:rPr>
          <w:rFonts w:asciiTheme="majorHAnsi" w:hAnsiTheme="majorHAnsi"/>
          <w:sz w:val="22"/>
          <w:szCs w:val="22"/>
        </w:rPr>
        <w:t xml:space="preserve">. W procesie składania oferty, w tym przedmiotowych środków dowodowych na platformie, </w:t>
      </w:r>
      <w:r w:rsidRPr="007F3578">
        <w:rPr>
          <w:rFonts w:asciiTheme="majorHAnsi" w:hAnsiTheme="majorHAnsi"/>
          <w:b/>
          <w:sz w:val="22"/>
          <w:szCs w:val="22"/>
        </w:rPr>
        <w:t>kwalifikowany podpis elektroniczny</w:t>
      </w:r>
      <w:r w:rsidRPr="007F3578">
        <w:rPr>
          <w:rFonts w:asciiTheme="majorHAnsi" w:hAnsiTheme="majorHAnsi"/>
          <w:sz w:val="22"/>
          <w:szCs w:val="22"/>
        </w:rPr>
        <w:t xml:space="preserve"> lub </w:t>
      </w:r>
      <w:r w:rsidRPr="007F3578">
        <w:rPr>
          <w:rFonts w:asciiTheme="majorHAnsi" w:hAnsiTheme="majorHAnsi"/>
          <w:b/>
          <w:sz w:val="22"/>
          <w:szCs w:val="22"/>
        </w:rPr>
        <w:t>elektronicznym podpis zaufany</w:t>
      </w:r>
      <w:r w:rsidRPr="007F3578">
        <w:rPr>
          <w:rFonts w:asciiTheme="majorHAnsi" w:hAnsiTheme="majorHAnsi"/>
          <w:sz w:val="22"/>
          <w:szCs w:val="22"/>
        </w:rPr>
        <w:t xml:space="preserve"> lub </w:t>
      </w:r>
      <w:r w:rsidRPr="007F3578">
        <w:rPr>
          <w:rFonts w:asciiTheme="majorHAnsi" w:hAnsiTheme="majorHAnsi"/>
          <w:b/>
          <w:sz w:val="22"/>
          <w:szCs w:val="22"/>
        </w:rPr>
        <w:t>elektronicznym podpis osobisty</w:t>
      </w:r>
      <w:r w:rsidRPr="007F3578">
        <w:rPr>
          <w:rFonts w:asciiTheme="majorHAnsi" w:hAnsiTheme="majorHAnsi"/>
          <w:sz w:val="22"/>
          <w:szCs w:val="22"/>
        </w:rPr>
        <w:t xml:space="preserve"> Wykonawca składa bezpośrednio na dokumencie, który następnie przesyła do systemu.</w:t>
      </w:r>
    </w:p>
    <w:p w14:paraId="569D430E" w14:textId="77777777" w:rsidR="007F3578" w:rsidRPr="007F3578" w:rsidRDefault="007F3578" w:rsidP="00F76FEA">
      <w:pPr>
        <w:pStyle w:val="Nagwek5"/>
        <w:keepLines/>
        <w:numPr>
          <w:ilvl w:val="0"/>
          <w:numId w:val="37"/>
        </w:numPr>
        <w:autoSpaceDE/>
        <w:autoSpaceDN/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bookmarkStart w:id="3" w:name="_21eeoojwb3nb" w:colFirst="0" w:colLast="0"/>
      <w:bookmarkEnd w:id="3"/>
      <w:r w:rsidRPr="007F3578">
        <w:rPr>
          <w:rFonts w:asciiTheme="majorHAnsi" w:hAnsiTheme="majorHAnsi"/>
          <w:color w:val="000000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elektronicznym podpisem zaufanym lub elektronicznym podpisem osobistym przez osobę/osoby upoważnioną/upoważnione. Poświadczenie za zgodność z oryginałem następuje w postaci elektronicznej podpisane kwalifikowanym podpisem elektronicznym lub podpisem zaufanym lub podpisem osobistym przez osobę/osoby upoważnioną/upoważnione. </w:t>
      </w:r>
      <w:r w:rsidRPr="007F3578">
        <w:rPr>
          <w:rFonts w:asciiTheme="majorHAnsi" w:hAnsiTheme="majorHAnsi"/>
          <w:color w:val="000000"/>
          <w:sz w:val="22"/>
          <w:szCs w:val="22"/>
          <w:vertAlign w:val="superscript"/>
        </w:rPr>
        <w:footnoteReference w:id="2"/>
      </w:r>
    </w:p>
    <w:p w14:paraId="6A224AE6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Oferta powinna być:</w:t>
      </w:r>
    </w:p>
    <w:p w14:paraId="40A03917" w14:textId="77777777" w:rsidR="007F3578" w:rsidRPr="007F3578" w:rsidRDefault="007F3578" w:rsidP="00F76FEA">
      <w:pPr>
        <w:numPr>
          <w:ilvl w:val="1"/>
          <w:numId w:val="36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sporządzona na podstawie załączników niniejszej SWZ w języku polskim,</w:t>
      </w:r>
    </w:p>
    <w:p w14:paraId="5DBAF188" w14:textId="77777777" w:rsidR="007F3578" w:rsidRPr="007F3578" w:rsidRDefault="007F3578" w:rsidP="00F76FEA">
      <w:pPr>
        <w:numPr>
          <w:ilvl w:val="1"/>
          <w:numId w:val="36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złożona przy użyciu środków komunikacji elektronicznej tzn. za pośrednictwem </w:t>
      </w:r>
      <w:hyperlink r:id="rId11">
        <w:r w:rsidRPr="007F3578">
          <w:rPr>
            <w:rFonts w:asciiTheme="majorHAnsi" w:hAnsiTheme="majorHAnsi"/>
            <w:color w:val="1155CC"/>
            <w:sz w:val="22"/>
            <w:szCs w:val="22"/>
            <w:u w:val="single"/>
          </w:rPr>
          <w:t>platformazakupowa.pl</w:t>
        </w:r>
      </w:hyperlink>
      <w:r w:rsidRPr="007F3578">
        <w:rPr>
          <w:rFonts w:asciiTheme="majorHAnsi" w:hAnsiTheme="majorHAnsi"/>
          <w:sz w:val="22"/>
          <w:szCs w:val="22"/>
        </w:rPr>
        <w:t>,</w:t>
      </w:r>
    </w:p>
    <w:p w14:paraId="67D0E7DD" w14:textId="77777777" w:rsidR="007F3578" w:rsidRPr="007F3578" w:rsidRDefault="007F3578" w:rsidP="00F76FEA">
      <w:pPr>
        <w:numPr>
          <w:ilvl w:val="1"/>
          <w:numId w:val="36"/>
        </w:numPr>
        <w:spacing w:line="32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podpisana </w:t>
      </w:r>
      <w:hyperlink r:id="rId12">
        <w:r w:rsidRPr="007F3578">
          <w:rPr>
            <w:rFonts w:asciiTheme="majorHAnsi" w:hAnsiTheme="majorHAnsi"/>
            <w:b/>
            <w:color w:val="1155CC"/>
            <w:sz w:val="22"/>
            <w:szCs w:val="22"/>
            <w:u w:val="single"/>
          </w:rPr>
          <w:t>kwalifikowanym podpisem elektronicznym</w:t>
        </w:r>
      </w:hyperlink>
      <w:r w:rsidRPr="007F3578">
        <w:rPr>
          <w:rFonts w:asciiTheme="majorHAnsi" w:hAnsiTheme="majorHAnsi"/>
          <w:sz w:val="22"/>
          <w:szCs w:val="22"/>
        </w:rPr>
        <w:t xml:space="preserve"> lub </w:t>
      </w:r>
      <w:r w:rsidRPr="007F3578">
        <w:rPr>
          <w:rFonts w:asciiTheme="majorHAnsi" w:hAnsiTheme="majorHAnsi"/>
          <w:b/>
          <w:sz w:val="22"/>
          <w:szCs w:val="22"/>
        </w:rPr>
        <w:t xml:space="preserve">elektronicznym </w:t>
      </w:r>
      <w:hyperlink r:id="rId13">
        <w:r w:rsidRPr="007F3578">
          <w:rPr>
            <w:rFonts w:asciiTheme="majorHAnsi" w:hAnsiTheme="majorHAnsi"/>
            <w:b/>
            <w:color w:val="1155CC"/>
            <w:sz w:val="22"/>
            <w:szCs w:val="22"/>
            <w:u w:val="single"/>
          </w:rPr>
          <w:t>podpisem zaufanym</w:t>
        </w:r>
      </w:hyperlink>
      <w:r w:rsidRPr="007F3578">
        <w:rPr>
          <w:rFonts w:asciiTheme="majorHAnsi" w:hAnsiTheme="majorHAnsi"/>
          <w:sz w:val="22"/>
          <w:szCs w:val="22"/>
        </w:rPr>
        <w:t xml:space="preserve"> lub </w:t>
      </w:r>
      <w:r w:rsidRPr="007F3578">
        <w:rPr>
          <w:rFonts w:asciiTheme="majorHAnsi" w:hAnsiTheme="majorHAnsi"/>
          <w:b/>
          <w:sz w:val="22"/>
          <w:szCs w:val="22"/>
        </w:rPr>
        <w:t xml:space="preserve">elektronicznym </w:t>
      </w:r>
      <w:hyperlink r:id="rId14">
        <w:r w:rsidRPr="007F3578">
          <w:rPr>
            <w:rFonts w:asciiTheme="majorHAnsi" w:hAnsiTheme="majorHAnsi"/>
            <w:b/>
            <w:color w:val="1155CC"/>
            <w:sz w:val="22"/>
            <w:szCs w:val="22"/>
            <w:u w:val="single"/>
          </w:rPr>
          <w:t>podpisem osobistym</w:t>
        </w:r>
      </w:hyperlink>
      <w:r w:rsidRPr="007F3578">
        <w:rPr>
          <w:rFonts w:asciiTheme="majorHAnsi" w:hAnsiTheme="majorHAnsi"/>
          <w:sz w:val="22"/>
          <w:szCs w:val="22"/>
        </w:rPr>
        <w:t xml:space="preserve"> przez osobę/osoby upoważnioną/upoważnione.</w:t>
      </w:r>
    </w:p>
    <w:p w14:paraId="545BF3FB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F3578">
        <w:rPr>
          <w:rFonts w:asciiTheme="majorHAnsi" w:hAnsiTheme="majorHAnsi"/>
          <w:sz w:val="22"/>
          <w:szCs w:val="22"/>
        </w:rPr>
        <w:t>eIDAS</w:t>
      </w:r>
      <w:proofErr w:type="spellEnd"/>
      <w:r w:rsidRPr="007F3578">
        <w:rPr>
          <w:rFonts w:asciiTheme="majorHAnsi" w:hAnsiTheme="majorHAnsi"/>
          <w:sz w:val="22"/>
          <w:szCs w:val="22"/>
        </w:rPr>
        <w:t>) (UE) nr 910/2014 - od 1 lipca 2016 roku”.</w:t>
      </w:r>
    </w:p>
    <w:p w14:paraId="66ABD732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lastRenderedPageBreak/>
        <w:t xml:space="preserve">W przypadku wykorzystania formatu podpisu </w:t>
      </w:r>
      <w:proofErr w:type="spellStart"/>
      <w:r w:rsidRPr="007F3578">
        <w:rPr>
          <w:rFonts w:asciiTheme="majorHAnsi" w:hAnsiTheme="majorHAnsi"/>
          <w:sz w:val="22"/>
          <w:szCs w:val="22"/>
        </w:rPr>
        <w:t>XAdES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zewnętrzny. Zamawiający wymaga dołączenia odpowiedniej ilości plików tj. podpisywanych plików z danymi oraz plików </w:t>
      </w:r>
      <w:proofErr w:type="spellStart"/>
      <w:r w:rsidRPr="007F3578">
        <w:rPr>
          <w:rFonts w:asciiTheme="majorHAnsi" w:hAnsiTheme="majorHAnsi"/>
          <w:sz w:val="22"/>
          <w:szCs w:val="22"/>
        </w:rPr>
        <w:t>XAdES</w:t>
      </w:r>
      <w:proofErr w:type="spellEnd"/>
      <w:r w:rsidRPr="007F3578">
        <w:rPr>
          <w:rFonts w:asciiTheme="majorHAnsi" w:hAnsiTheme="majorHAnsi"/>
          <w:sz w:val="22"/>
          <w:szCs w:val="22"/>
        </w:rPr>
        <w:t>.</w:t>
      </w:r>
    </w:p>
    <w:p w14:paraId="696B9265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Zgodnie z art. 18 ust. 3 ustawy </w:t>
      </w:r>
      <w:proofErr w:type="spellStart"/>
      <w:r w:rsidRPr="007F3578">
        <w:rPr>
          <w:rFonts w:asciiTheme="majorHAnsi" w:hAnsiTheme="majorHAnsi"/>
          <w:sz w:val="22"/>
          <w:szCs w:val="22"/>
        </w:rPr>
        <w:t>Pzp</w:t>
      </w:r>
      <w:proofErr w:type="spellEnd"/>
      <w:r w:rsidRPr="007F3578">
        <w:rPr>
          <w:rFonts w:asciiTheme="majorHAnsi" w:hAnsiTheme="majorHAnsi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EDC28D9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Wykonawca, za pośrednictwem </w:t>
      </w:r>
      <w:hyperlink r:id="rId15">
        <w:r w:rsidRPr="007F3578">
          <w:rPr>
            <w:rFonts w:asciiTheme="majorHAnsi" w:hAnsiTheme="majorHAnsi"/>
            <w:color w:val="1155CC"/>
            <w:sz w:val="22"/>
            <w:szCs w:val="22"/>
            <w:u w:val="single"/>
          </w:rPr>
          <w:t>platformazakupowa.pl</w:t>
        </w:r>
      </w:hyperlink>
      <w:r w:rsidRPr="007F3578">
        <w:rPr>
          <w:rFonts w:asciiTheme="majorHAnsi" w:hAnsiTheme="majorHAnsi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F17E5D9" w14:textId="77777777" w:rsidR="007F3578" w:rsidRPr="007F3578" w:rsidRDefault="005C7643" w:rsidP="007F3578">
      <w:pPr>
        <w:spacing w:line="320" w:lineRule="auto"/>
        <w:ind w:left="720"/>
        <w:jc w:val="both"/>
        <w:rPr>
          <w:rFonts w:asciiTheme="majorHAnsi" w:hAnsiTheme="majorHAnsi"/>
          <w:sz w:val="22"/>
          <w:szCs w:val="22"/>
        </w:rPr>
      </w:pPr>
      <w:hyperlink r:id="rId16">
        <w:r w:rsidR="007F3578" w:rsidRPr="007F3578">
          <w:rPr>
            <w:rFonts w:asciiTheme="majorHAnsi" w:hAnsiTheme="maj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2D98795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3E331920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4957AABB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33D9410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C65F245" w14:textId="77777777" w:rsidR="007F3578" w:rsidRPr="007F3578" w:rsidRDefault="007F3578" w:rsidP="00F76FE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0C0D58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7F3578">
        <w:rPr>
          <w:rFonts w:asciiTheme="majorHAnsi" w:hAnsiTheme="majorHAnsi"/>
          <w:b/>
          <w:sz w:val="22"/>
          <w:szCs w:val="22"/>
        </w:rPr>
        <w:t>Rozszerzenia plików wykorzystywanych przez Wykonawców muszą być zgodne z</w:t>
      </w:r>
      <w:r w:rsidRPr="007F3578">
        <w:rPr>
          <w:rFonts w:asciiTheme="majorHAnsi" w:hAnsiTheme="majorHAnsi"/>
          <w:sz w:val="22"/>
          <w:szCs w:val="22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F68BF5D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Zamawiający rekomenduje wykorzystanie formatów: .pdf .</w:t>
      </w:r>
      <w:proofErr w:type="spellStart"/>
      <w:r w:rsidRPr="007F3578">
        <w:rPr>
          <w:rFonts w:asciiTheme="majorHAnsi" w:hAnsiTheme="majorHAnsi"/>
          <w:sz w:val="22"/>
          <w:szCs w:val="22"/>
        </w:rPr>
        <w:t>doc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.</w:t>
      </w:r>
      <w:proofErr w:type="spellStart"/>
      <w:r w:rsidRPr="007F3578">
        <w:rPr>
          <w:rFonts w:asciiTheme="majorHAnsi" w:hAnsiTheme="majorHAnsi"/>
          <w:sz w:val="22"/>
          <w:szCs w:val="22"/>
        </w:rPr>
        <w:t>docx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.xls .</w:t>
      </w:r>
      <w:proofErr w:type="spellStart"/>
      <w:r w:rsidRPr="007F3578">
        <w:rPr>
          <w:rFonts w:asciiTheme="majorHAnsi" w:hAnsiTheme="majorHAnsi"/>
          <w:sz w:val="22"/>
          <w:szCs w:val="22"/>
        </w:rPr>
        <w:t>xlsx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.jpg (.</w:t>
      </w:r>
      <w:proofErr w:type="spellStart"/>
      <w:r w:rsidRPr="007F3578">
        <w:rPr>
          <w:rFonts w:asciiTheme="majorHAnsi" w:hAnsiTheme="majorHAnsi"/>
          <w:sz w:val="22"/>
          <w:szCs w:val="22"/>
        </w:rPr>
        <w:t>jpeg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) </w:t>
      </w:r>
      <w:r w:rsidRPr="007F3578">
        <w:rPr>
          <w:rFonts w:asciiTheme="majorHAnsi" w:hAnsiTheme="majorHAnsi"/>
          <w:b/>
          <w:sz w:val="22"/>
          <w:szCs w:val="22"/>
          <w:u w:val="single"/>
        </w:rPr>
        <w:t>ze szczególnym wskazaniem na .pdf</w:t>
      </w:r>
    </w:p>
    <w:p w14:paraId="408216D2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W celu ewentualnej kompresji danych Zamawiający rekomenduje wykorzystanie jednego z rozszerzeń:</w:t>
      </w:r>
    </w:p>
    <w:p w14:paraId="59B24D6E" w14:textId="77777777" w:rsidR="007F3578" w:rsidRPr="007F3578" w:rsidRDefault="007F3578" w:rsidP="00F76FEA">
      <w:pPr>
        <w:numPr>
          <w:ilvl w:val="1"/>
          <w:numId w:val="35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.zip </w:t>
      </w:r>
    </w:p>
    <w:p w14:paraId="28515851" w14:textId="77777777" w:rsidR="007F3578" w:rsidRPr="007F3578" w:rsidRDefault="007F3578" w:rsidP="00F76FEA">
      <w:pPr>
        <w:numPr>
          <w:ilvl w:val="1"/>
          <w:numId w:val="35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.7Z</w:t>
      </w:r>
    </w:p>
    <w:p w14:paraId="53B5EFB8" w14:textId="0410DAD1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  <w:color w:val="000000" w:themeColor="text1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lastRenderedPageBreak/>
        <w:t xml:space="preserve">Wśród rozszerzeń powszechnych a </w:t>
      </w:r>
      <w:r w:rsidRPr="007F3578">
        <w:rPr>
          <w:rFonts w:asciiTheme="majorHAnsi" w:hAnsiTheme="majorHAnsi"/>
          <w:b/>
          <w:sz w:val="22"/>
          <w:szCs w:val="22"/>
        </w:rPr>
        <w:t>niewystępujących</w:t>
      </w:r>
      <w:r w:rsidRPr="007F3578">
        <w:rPr>
          <w:rFonts w:asciiTheme="majorHAnsi" w:hAnsiTheme="majorHAnsi"/>
          <w:sz w:val="22"/>
          <w:szCs w:val="22"/>
        </w:rPr>
        <w:t xml:space="preserve"> w Rozporządzeniu KRI występują: .</w:t>
      </w:r>
      <w:proofErr w:type="spellStart"/>
      <w:r w:rsidRPr="007F3578">
        <w:rPr>
          <w:rFonts w:asciiTheme="majorHAnsi" w:hAnsiTheme="majorHAnsi"/>
          <w:sz w:val="22"/>
          <w:szCs w:val="22"/>
        </w:rPr>
        <w:t>rar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.gif .</w:t>
      </w:r>
      <w:proofErr w:type="spellStart"/>
      <w:r w:rsidRPr="007F3578">
        <w:rPr>
          <w:rFonts w:asciiTheme="majorHAnsi" w:hAnsiTheme="majorHAnsi"/>
          <w:sz w:val="22"/>
          <w:szCs w:val="22"/>
        </w:rPr>
        <w:t>bmp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.</w:t>
      </w:r>
      <w:proofErr w:type="spellStart"/>
      <w:r w:rsidRPr="007F3578">
        <w:rPr>
          <w:rFonts w:asciiTheme="majorHAnsi" w:hAnsiTheme="majorHAnsi"/>
          <w:sz w:val="22"/>
          <w:szCs w:val="22"/>
        </w:rPr>
        <w:t>numbers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.</w:t>
      </w:r>
      <w:proofErr w:type="spellStart"/>
      <w:r w:rsidRPr="007F3578">
        <w:rPr>
          <w:rFonts w:asciiTheme="majorHAnsi" w:hAnsiTheme="majorHAnsi"/>
          <w:sz w:val="22"/>
          <w:szCs w:val="22"/>
        </w:rPr>
        <w:t>pages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. </w:t>
      </w:r>
      <w:r w:rsidRPr="007F3578">
        <w:rPr>
          <w:rFonts w:asciiTheme="majorHAnsi" w:hAnsiTheme="majorHAnsi"/>
          <w:b/>
          <w:color w:val="000000" w:themeColor="text1"/>
          <w:sz w:val="22"/>
          <w:szCs w:val="22"/>
        </w:rPr>
        <w:t>Dokumenty złożone w takich plikach zostaną uznane za złożone nieskutecznie.</w:t>
      </w:r>
    </w:p>
    <w:p w14:paraId="05BA4CF3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Zamawiający zwraca uwagę na ograniczenia wielkości plików podpisywanych profilem zaufanym, który wynosi </w:t>
      </w:r>
      <w:r w:rsidRPr="007F3578">
        <w:rPr>
          <w:rFonts w:asciiTheme="majorHAnsi" w:hAnsiTheme="majorHAnsi"/>
          <w:b/>
          <w:sz w:val="22"/>
          <w:szCs w:val="22"/>
        </w:rPr>
        <w:t>maksymalnie 10MB</w:t>
      </w:r>
      <w:r w:rsidRPr="007F3578">
        <w:rPr>
          <w:rFonts w:asciiTheme="majorHAnsi" w:hAnsiTheme="majorHAnsi"/>
          <w:sz w:val="22"/>
          <w:szCs w:val="22"/>
        </w:rPr>
        <w:t xml:space="preserve">, oraz na ograniczenie wielkości plików podpisywanych w aplikacji </w:t>
      </w:r>
      <w:proofErr w:type="spellStart"/>
      <w:r w:rsidRPr="007F3578">
        <w:rPr>
          <w:rFonts w:asciiTheme="majorHAnsi" w:hAnsiTheme="majorHAnsi"/>
          <w:sz w:val="22"/>
          <w:szCs w:val="22"/>
        </w:rPr>
        <w:t>eDoApp</w:t>
      </w:r>
      <w:proofErr w:type="spellEnd"/>
      <w:r w:rsidRPr="007F3578">
        <w:rPr>
          <w:rFonts w:asciiTheme="majorHAnsi" w:hAnsiTheme="majorHAnsi"/>
          <w:sz w:val="22"/>
          <w:szCs w:val="22"/>
        </w:rPr>
        <w:t xml:space="preserve"> służącej do składania podpisu osobistego, który wynosi </w:t>
      </w:r>
      <w:r w:rsidRPr="007F3578">
        <w:rPr>
          <w:rFonts w:asciiTheme="majorHAnsi" w:hAnsiTheme="majorHAnsi"/>
          <w:b/>
          <w:sz w:val="22"/>
          <w:szCs w:val="22"/>
        </w:rPr>
        <w:t>maksymalnie 5MB</w:t>
      </w:r>
      <w:r w:rsidRPr="007F3578">
        <w:rPr>
          <w:rFonts w:asciiTheme="majorHAnsi" w:hAnsiTheme="majorHAnsi"/>
          <w:sz w:val="22"/>
          <w:szCs w:val="22"/>
        </w:rPr>
        <w:t>.</w:t>
      </w:r>
    </w:p>
    <w:p w14:paraId="5726B75B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W przypadku stosowania przez wykonawcę kwalifikowanego podpisu elektronicznego:</w:t>
      </w:r>
    </w:p>
    <w:p w14:paraId="0354F6ED" w14:textId="77777777" w:rsidR="007F3578" w:rsidRPr="007F3578" w:rsidRDefault="007F3578" w:rsidP="00F76FEA">
      <w:pPr>
        <w:numPr>
          <w:ilvl w:val="0"/>
          <w:numId w:val="34"/>
        </w:numPr>
        <w:spacing w:line="32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7F3578">
        <w:rPr>
          <w:rFonts w:asciiTheme="majorHAnsi" w:hAnsiTheme="majorHAnsi"/>
          <w:b/>
          <w:sz w:val="22"/>
          <w:szCs w:val="22"/>
        </w:rPr>
        <w:t xml:space="preserve">przekonwertowanie plików składających się na ofertę na rozszerzenie .pdf  i opatrzenie ich podpisem kwalifikowanym w formacie </w:t>
      </w:r>
      <w:proofErr w:type="spellStart"/>
      <w:r w:rsidRPr="007F3578">
        <w:rPr>
          <w:rFonts w:asciiTheme="majorHAnsi" w:hAnsiTheme="majorHAnsi"/>
          <w:b/>
          <w:sz w:val="22"/>
          <w:szCs w:val="22"/>
        </w:rPr>
        <w:t>PAdES</w:t>
      </w:r>
      <w:proofErr w:type="spellEnd"/>
      <w:r w:rsidRPr="007F3578">
        <w:rPr>
          <w:rFonts w:asciiTheme="majorHAnsi" w:hAnsiTheme="majorHAnsi"/>
          <w:b/>
          <w:sz w:val="22"/>
          <w:szCs w:val="22"/>
        </w:rPr>
        <w:t xml:space="preserve">. </w:t>
      </w:r>
    </w:p>
    <w:p w14:paraId="6D91A5E8" w14:textId="77777777" w:rsidR="007F3578" w:rsidRPr="007F3578" w:rsidRDefault="007F3578" w:rsidP="00F76FEA">
      <w:pPr>
        <w:numPr>
          <w:ilvl w:val="0"/>
          <w:numId w:val="34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Pliki w innych formatach niż PDF </w:t>
      </w:r>
      <w:r w:rsidRPr="007F3578">
        <w:rPr>
          <w:rFonts w:asciiTheme="majorHAnsi" w:hAnsiTheme="majorHAnsi"/>
          <w:b/>
          <w:sz w:val="22"/>
          <w:szCs w:val="22"/>
        </w:rPr>
        <w:t xml:space="preserve">zaleca się opatrzyć podpisem w formacie </w:t>
      </w:r>
      <w:proofErr w:type="spellStart"/>
      <w:r w:rsidRPr="007F3578">
        <w:rPr>
          <w:rFonts w:asciiTheme="majorHAnsi" w:hAnsiTheme="majorHAnsi"/>
          <w:b/>
          <w:sz w:val="22"/>
          <w:szCs w:val="22"/>
        </w:rPr>
        <w:t>XAdES</w:t>
      </w:r>
      <w:proofErr w:type="spellEnd"/>
      <w:r w:rsidRPr="007F3578">
        <w:rPr>
          <w:rFonts w:asciiTheme="majorHAnsi" w:hAnsiTheme="majorHAnsi"/>
          <w:b/>
          <w:sz w:val="22"/>
          <w:szCs w:val="22"/>
        </w:rPr>
        <w:t xml:space="preserve"> o typie zewnętrznym</w:t>
      </w:r>
      <w:r w:rsidRPr="007F3578">
        <w:rPr>
          <w:rFonts w:asciiTheme="majorHAnsi" w:hAnsiTheme="majorHAnsi"/>
          <w:sz w:val="22"/>
          <w:szCs w:val="22"/>
        </w:rPr>
        <w:t>. Wykonawca powinien pamiętać, aby plik z podpisem przekazywać łącznie z dokumentem podpisywanym.</w:t>
      </w:r>
    </w:p>
    <w:p w14:paraId="07969DE3" w14:textId="77777777" w:rsidR="007F3578" w:rsidRPr="007F3578" w:rsidRDefault="007F3578" w:rsidP="00F76FEA">
      <w:pPr>
        <w:numPr>
          <w:ilvl w:val="0"/>
          <w:numId w:val="34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Zamawiający rekomenduje wykorzystanie podpisu z kwalifikowanym znacznikiem czasu.</w:t>
      </w:r>
    </w:p>
    <w:p w14:paraId="3833C789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Zamawiający zaleca aby</w:t>
      </w:r>
      <w:r w:rsidRPr="007F3578">
        <w:rPr>
          <w:rFonts w:asciiTheme="majorHAnsi" w:hAnsiTheme="majorHAnsi"/>
          <w:b/>
          <w:sz w:val="22"/>
          <w:szCs w:val="22"/>
        </w:rPr>
        <w:t xml:space="preserve"> w przypadku podpisywania pliku przez kilka osób, stosować podpisy tego samego rodzaju.</w:t>
      </w:r>
      <w:r w:rsidRPr="007F3578">
        <w:rPr>
          <w:rFonts w:asciiTheme="majorHAnsi" w:hAnsiTheme="majorHAnsi"/>
          <w:sz w:val="22"/>
          <w:szCs w:val="22"/>
        </w:rPr>
        <w:t xml:space="preserve"> Podpisywanie różnymi rodzajami podpisów np. osobistym i kwalifikowanym może doprowadzić do problemów w weryfikacji plików. </w:t>
      </w:r>
    </w:p>
    <w:p w14:paraId="357AA3D8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CEC5D7A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>Osobą składającą ofertę powinna być osoba kontaktowa podawana w dokumentacji.</w:t>
      </w:r>
    </w:p>
    <w:p w14:paraId="52CADA26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B1FD2EC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Jeśli Wykonawca pakuje dokumenty np. w plik o rozszerzeniu .zip, zaleca się wcześniejsze podpisanie każdego ze skompresowanych plików. </w:t>
      </w:r>
    </w:p>
    <w:p w14:paraId="1EEB8FE3" w14:textId="77777777" w:rsidR="007F3578" w:rsidRPr="007F3578" w:rsidRDefault="007F3578" w:rsidP="00F76FEA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  <w:sz w:val="22"/>
          <w:szCs w:val="22"/>
        </w:rPr>
      </w:pPr>
      <w:r w:rsidRPr="007F3578">
        <w:rPr>
          <w:rFonts w:asciiTheme="majorHAnsi" w:hAnsiTheme="majorHAnsi"/>
          <w:sz w:val="22"/>
          <w:szCs w:val="22"/>
        </w:rPr>
        <w:t xml:space="preserve">Zamawiający zaleca aby </w:t>
      </w:r>
      <w:r w:rsidRPr="007F3578">
        <w:rPr>
          <w:rFonts w:asciiTheme="majorHAnsi" w:hAnsiTheme="majorHAnsi"/>
          <w:b/>
          <w:sz w:val="22"/>
          <w:szCs w:val="22"/>
          <w:u w:val="single"/>
        </w:rPr>
        <w:t>nie</w:t>
      </w:r>
      <w:r w:rsidRPr="007F3578">
        <w:rPr>
          <w:rFonts w:asciiTheme="majorHAnsi" w:hAnsiTheme="majorHAnsi"/>
          <w:b/>
          <w:sz w:val="22"/>
          <w:szCs w:val="22"/>
        </w:rPr>
        <w:t xml:space="preserve"> </w:t>
      </w:r>
      <w:r w:rsidRPr="007F3578">
        <w:rPr>
          <w:rFonts w:asciiTheme="majorHAnsi" w:hAnsiTheme="majorHAnsi"/>
          <w:sz w:val="22"/>
          <w:szCs w:val="22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B113A43" w14:textId="34670AE7" w:rsidR="003C7B82" w:rsidRPr="007F3578" w:rsidRDefault="003C7B82" w:rsidP="007F3578">
      <w:pPr>
        <w:jc w:val="both"/>
        <w:rPr>
          <w:rFonts w:asciiTheme="majorHAnsi" w:hAnsiTheme="majorHAnsi"/>
          <w:sz w:val="22"/>
          <w:szCs w:val="22"/>
        </w:rPr>
      </w:pPr>
    </w:p>
    <w:p w14:paraId="086A5599" w14:textId="77777777" w:rsidR="00E1023A" w:rsidRPr="00773D17" w:rsidRDefault="00E1023A" w:rsidP="00E1023A">
      <w:pPr>
        <w:spacing w:before="120"/>
        <w:ind w:left="360"/>
        <w:jc w:val="both"/>
        <w:rPr>
          <w:rFonts w:ascii="Cambria" w:hAnsi="Cambria"/>
        </w:rPr>
      </w:pPr>
    </w:p>
    <w:p w14:paraId="37619615" w14:textId="304F066D" w:rsidR="00884A69" w:rsidRPr="00DE535E" w:rsidRDefault="00884A69" w:rsidP="003F056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</w:t>
      </w:r>
      <w:r w:rsidR="000778FB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626A14">
        <w:rPr>
          <w:rFonts w:asciiTheme="majorHAnsi" w:hAnsiTheme="majorHAnsi" w:cstheme="majorBidi"/>
          <w:b/>
          <w:i/>
          <w:iCs/>
          <w:lang w:eastAsia="en-US"/>
        </w:rPr>
        <w:t xml:space="preserve"> </w:t>
      </w:r>
    </w:p>
    <w:p w14:paraId="540998EA" w14:textId="5AE5E869" w:rsidR="00B00FE9" w:rsidRDefault="00B00FE9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W celu obliczenia ceny oferty, wykonawca wypełnia formularz </w:t>
      </w:r>
      <w:r w:rsidR="00626A14">
        <w:rPr>
          <w:rFonts w:asciiTheme="majorHAnsi" w:eastAsiaTheme="majorEastAsia" w:hAnsiTheme="majorHAnsi"/>
          <w:lang w:eastAsia="en-US"/>
        </w:rPr>
        <w:t>ofertowy</w:t>
      </w:r>
      <w:r w:rsidRPr="00773D17">
        <w:rPr>
          <w:rFonts w:asciiTheme="majorHAnsi" w:eastAsiaTheme="majorEastAsia" w:hAnsiTheme="majorHAnsi"/>
          <w:lang w:eastAsia="en-US"/>
        </w:rPr>
        <w:t xml:space="preserve">, stanowiący załącznik nr </w:t>
      </w:r>
      <w:r w:rsidR="00626A14">
        <w:rPr>
          <w:rFonts w:asciiTheme="majorHAnsi" w:eastAsiaTheme="majorEastAsia" w:hAnsiTheme="majorHAnsi"/>
          <w:lang w:eastAsia="en-US"/>
        </w:rPr>
        <w:t>1</w:t>
      </w:r>
      <w:r w:rsidR="00DE535E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do SWZ:</w:t>
      </w:r>
    </w:p>
    <w:p w14:paraId="4111D7FD" w14:textId="2A30DC1F" w:rsidR="00AA1C61" w:rsidRPr="00773D17" w:rsidRDefault="00AA1C61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>Cena wykonania przedmiotu zamówienia będzie wartością ryczałtową, obejmującą wszystkie koszty i składniki związane z warunkami stawianymi przez Zamawiającego oraz realizacją przedmiotu zamówienia.</w:t>
      </w:r>
    </w:p>
    <w:p w14:paraId="091D1E72" w14:textId="4A4346B4" w:rsidR="00952F74" w:rsidRDefault="00AA1C61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lastRenderedPageBreak/>
        <w:t xml:space="preserve">Cena oferty określona przez Wykonawcę zostanie ustalona na okres ważności umowy i nie będzie podlegała zmianom. </w:t>
      </w:r>
    </w:p>
    <w:p w14:paraId="11FC52D7" w14:textId="16C8161B" w:rsidR="00AA1C61" w:rsidRDefault="00AA1C61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>Cenę oferty stanowi suma w</w:t>
      </w:r>
      <w:r w:rsidR="007A212E">
        <w:rPr>
          <w:rFonts w:asciiTheme="majorHAnsi" w:eastAsiaTheme="majorEastAsia" w:hAnsiTheme="majorHAnsi"/>
          <w:lang w:eastAsia="en-US"/>
        </w:rPr>
        <w:t xml:space="preserve"> wartości wszystkich jej elementów, zawierająca wszystkie koszty niezbędne do wykonania zamówienia.</w:t>
      </w:r>
    </w:p>
    <w:p w14:paraId="6F173411" w14:textId="6AAC22C2" w:rsidR="00AE7B95" w:rsidRPr="00916D7C" w:rsidRDefault="00F956DD" w:rsidP="00916D7C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916D7C">
        <w:rPr>
          <w:rFonts w:asciiTheme="majorHAnsi" w:hAnsiTheme="majorHAnsi" w:cs="Arial"/>
        </w:rPr>
        <w:t xml:space="preserve">Cenę oferty należy podać w złotych polskich w formularzu ofertowym (załącznik Nr 1 do SWZ) w kwocie brutto, z wyodrębnieniem wartości podatku VAT z dokładnością do dwóch miejsc po przecinku. </w:t>
      </w:r>
    </w:p>
    <w:p w14:paraId="272F7781" w14:textId="095077F9" w:rsidR="00AE7B95" w:rsidRDefault="00F956DD" w:rsidP="00F956DD">
      <w:pPr>
        <w:spacing w:after="200"/>
        <w:contextualSpacing/>
        <w:jc w:val="both"/>
        <w:rPr>
          <w:rFonts w:asciiTheme="majorHAnsi" w:hAnsiTheme="majorHAnsi" w:cs="Arial"/>
        </w:rPr>
      </w:pPr>
      <w:r w:rsidRPr="00F956DD">
        <w:rPr>
          <w:rFonts w:asciiTheme="majorHAnsi" w:hAnsiTheme="majorHAnsi" w:cs="Arial"/>
        </w:rPr>
        <w:t>Cenę należy obliczyć w następujący sposób:</w:t>
      </w:r>
      <w:r w:rsidR="00AE7B95">
        <w:rPr>
          <w:rFonts w:asciiTheme="majorHAnsi" w:hAnsiTheme="majorHAnsi" w:cs="Arial"/>
        </w:rPr>
        <w:t xml:space="preserve"> </w:t>
      </w:r>
      <w:r w:rsidRPr="00F956DD">
        <w:rPr>
          <w:rFonts w:asciiTheme="majorHAnsi" w:hAnsiTheme="majorHAnsi" w:cs="Arial"/>
        </w:rPr>
        <w:t xml:space="preserve">Do wskazanej kwoty netto należy doliczyć podatek VAT </w:t>
      </w:r>
      <w:r w:rsidR="00AE7B95">
        <w:rPr>
          <w:rFonts w:asciiTheme="majorHAnsi" w:hAnsiTheme="majorHAnsi" w:cs="Arial"/>
        </w:rPr>
        <w:t xml:space="preserve">zgodnie z obowiązującymi przepisami ustawy z dnia 11 marca 2004 r. o podatku od towarów i usług   </w:t>
      </w:r>
      <w:r w:rsidRPr="00F956DD">
        <w:rPr>
          <w:rFonts w:asciiTheme="majorHAnsi" w:hAnsiTheme="majorHAnsi" w:cs="Arial"/>
        </w:rPr>
        <w:t xml:space="preserve"> i na tej podstawie określić cenę brutto.</w:t>
      </w:r>
    </w:p>
    <w:p w14:paraId="5911B1E5" w14:textId="77777777" w:rsidR="00B00FE9" w:rsidRPr="00773D17" w:rsidRDefault="00B00FE9" w:rsidP="00B00FE9">
      <w:pPr>
        <w:spacing w:after="200"/>
        <w:jc w:val="both"/>
        <w:rPr>
          <w:rFonts w:asciiTheme="majorHAnsi" w:eastAsiaTheme="majorEastAsia" w:hAnsiTheme="majorHAnsi"/>
          <w:lang w:eastAsia="en-US"/>
        </w:rPr>
      </w:pPr>
    </w:p>
    <w:p w14:paraId="16E2843F" w14:textId="470ACE3D" w:rsidR="00B00FE9" w:rsidRPr="00773D17" w:rsidRDefault="00B00FE9" w:rsidP="00B00FE9">
      <w:pPr>
        <w:shd w:val="clear" w:color="auto" w:fill="C6D9F1" w:themeFill="text2" w:themeFillTint="33"/>
        <w:spacing w:after="200"/>
        <w:jc w:val="center"/>
        <w:rPr>
          <w:rFonts w:asciiTheme="majorHAnsi" w:eastAsiaTheme="majorEastAsia" w:hAnsiTheme="majorHAnsi"/>
          <w:b/>
          <w:lang w:eastAsia="en-US"/>
        </w:rPr>
      </w:pPr>
      <w:r w:rsidRPr="00773D17">
        <w:rPr>
          <w:rFonts w:asciiTheme="majorHAnsi" w:eastAsiaTheme="majorEastAsia" w:hAnsiTheme="majorHAnsi"/>
          <w:b/>
          <w:lang w:eastAsia="en-US"/>
        </w:rPr>
        <w:t>Cena oferty</w:t>
      </w:r>
      <w:r w:rsidR="00DE535E">
        <w:rPr>
          <w:rFonts w:asciiTheme="majorHAnsi" w:eastAsiaTheme="majorEastAsia" w:hAnsiTheme="majorHAnsi"/>
          <w:b/>
          <w:lang w:eastAsia="en-US"/>
        </w:rPr>
        <w:t xml:space="preserve"> </w:t>
      </w:r>
      <w:r w:rsidR="00A31447">
        <w:rPr>
          <w:rFonts w:asciiTheme="majorHAnsi" w:eastAsiaTheme="majorEastAsia" w:hAnsiTheme="majorHAnsi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b/>
          <w:lang w:eastAsia="en-US"/>
        </w:rPr>
        <w:t xml:space="preserve"> </w:t>
      </w:r>
      <w:r w:rsidR="00A31447">
        <w:rPr>
          <w:rFonts w:asciiTheme="majorHAnsi" w:eastAsiaTheme="majorEastAsia" w:hAnsiTheme="majorHAnsi"/>
          <w:b/>
          <w:lang w:eastAsia="en-US"/>
        </w:rPr>
        <w:t xml:space="preserve"> </w:t>
      </w:r>
    </w:p>
    <w:p w14:paraId="7DC82F52" w14:textId="77777777" w:rsidR="00B00FE9" w:rsidRPr="00773D17" w:rsidRDefault="00B00FE9" w:rsidP="00B00FE9">
      <w:pPr>
        <w:spacing w:after="200"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hAnsiTheme="majorHAnsi"/>
          <w:snapToGrid w:val="0"/>
        </w:rPr>
        <w:t>W ten sposób obliczona cena brutto podana w złotych jest uwa</w:t>
      </w:r>
      <w:r w:rsidRPr="00773D17">
        <w:rPr>
          <w:rFonts w:asciiTheme="majorHAnsi" w:hAnsiTheme="majorHAnsi" w:cs="Calibri"/>
          <w:snapToGrid w:val="0"/>
        </w:rPr>
        <w:t>ż</w:t>
      </w:r>
      <w:r w:rsidRPr="00773D17">
        <w:rPr>
          <w:rFonts w:asciiTheme="majorHAnsi" w:hAnsiTheme="majorHAnsi"/>
          <w:snapToGrid w:val="0"/>
        </w:rPr>
        <w:t>ana za cen</w:t>
      </w:r>
      <w:r w:rsidRPr="00773D17">
        <w:rPr>
          <w:rFonts w:asciiTheme="majorHAnsi" w:hAnsiTheme="majorHAnsi" w:cs="Calibri"/>
          <w:snapToGrid w:val="0"/>
        </w:rPr>
        <w:t>ę</w:t>
      </w:r>
      <w:r w:rsidRPr="00773D17">
        <w:rPr>
          <w:rFonts w:asciiTheme="majorHAnsi" w:hAnsiTheme="majorHAnsi"/>
          <w:snapToGrid w:val="0"/>
        </w:rPr>
        <w:t xml:space="preserve"> ofertow</w:t>
      </w:r>
      <w:r w:rsidRPr="00773D17">
        <w:rPr>
          <w:rFonts w:asciiTheme="majorHAnsi" w:hAnsiTheme="majorHAnsi" w:cs="Calibri"/>
          <w:snapToGrid w:val="0"/>
        </w:rPr>
        <w:t>ą</w:t>
      </w:r>
      <w:r w:rsidRPr="00773D17">
        <w:rPr>
          <w:rFonts w:asciiTheme="majorHAnsi" w:hAnsiTheme="majorHAnsi"/>
          <w:snapToGrid w:val="0"/>
        </w:rPr>
        <w:t xml:space="preserve"> i b</w:t>
      </w:r>
      <w:r w:rsidRPr="00773D17">
        <w:rPr>
          <w:rFonts w:asciiTheme="majorHAnsi" w:hAnsiTheme="majorHAnsi" w:cs="Calibri"/>
          <w:snapToGrid w:val="0"/>
        </w:rPr>
        <w:t>ę</w:t>
      </w:r>
      <w:r w:rsidRPr="00773D17">
        <w:rPr>
          <w:rFonts w:asciiTheme="majorHAnsi" w:hAnsiTheme="majorHAnsi"/>
          <w:snapToGrid w:val="0"/>
        </w:rPr>
        <w:t>dzie brana pod uwagę przy ocenie ofert.</w:t>
      </w:r>
    </w:p>
    <w:p w14:paraId="17D6F402" w14:textId="18E0A2F1" w:rsidR="00065D2D" w:rsidRDefault="00AE7B95" w:rsidP="00AE7B95">
      <w:pPr>
        <w:spacing w:after="200"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1. </w:t>
      </w:r>
      <w:r w:rsidR="00B2342A" w:rsidRPr="00773D17">
        <w:rPr>
          <w:rFonts w:asciiTheme="majorHAnsi" w:eastAsiaTheme="majorEastAsia" w:hAnsiTheme="majorHAnsi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Default="00065D2D" w:rsidP="00065D2D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03CC61A4" w14:textId="56FF5E74" w:rsidR="00B00FE9" w:rsidRPr="00065D2D" w:rsidRDefault="00B00FE9" w:rsidP="00065D2D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065D2D">
        <w:rPr>
          <w:rFonts w:asciiTheme="majorHAnsi" w:eastAsiaTheme="majorEastAsia" w:hAnsiTheme="majorHAnsi"/>
          <w:bCs/>
          <w:lang w:eastAsia="en-US"/>
        </w:rPr>
        <w:t>UWAGA</w:t>
      </w:r>
      <w:r w:rsidR="003247A5" w:rsidRPr="00065D2D">
        <w:rPr>
          <w:rFonts w:asciiTheme="majorHAnsi" w:eastAsiaTheme="majorEastAsia" w:hAnsiTheme="majorHAnsi"/>
          <w:lang w:eastAsia="en-US"/>
        </w:rPr>
        <w:t xml:space="preserve">!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065D2D">
        <w:rPr>
          <w:rFonts w:asciiTheme="majorHAnsi" w:eastAsiaTheme="majorEastAsia" w:hAnsiTheme="majorHAnsi" w:cstheme="majorBidi"/>
          <w:lang w:eastAsia="en-US"/>
        </w:rPr>
        <w:t xml:space="preserve">są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określone za pomocą wielkości mniejszych niż 1 grosz. </w:t>
      </w:r>
    </w:p>
    <w:p w14:paraId="52CA8600" w14:textId="74121477" w:rsidR="00B00FE9" w:rsidRPr="00773D17" w:rsidRDefault="00B00FE9" w:rsidP="00B00FE9">
      <w:pPr>
        <w:spacing w:after="200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>
        <w:rPr>
          <w:rFonts w:asciiTheme="majorHAnsi" w:eastAsiaTheme="majorEastAsia" w:hAnsiTheme="majorHAnsi" w:cstheme="majorBidi"/>
          <w:lang w:eastAsia="en-US"/>
        </w:rPr>
        <w:t>ą</w:t>
      </w:r>
      <w:r w:rsidRPr="00773D17">
        <w:rPr>
          <w:rFonts w:asciiTheme="majorHAnsi" w:eastAsiaTheme="majorEastAsia" w:hAnsiTheme="majorHAnsi" w:cstheme="majorBidi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kwoty niższej niż jeden grosz.</w:t>
      </w:r>
    </w:p>
    <w:p w14:paraId="205AAD9B" w14:textId="77777777" w:rsidR="00A31447" w:rsidRDefault="00B00FE9" w:rsidP="00A31447">
      <w:pPr>
        <w:spacing w:after="200"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Tym samym, </w:t>
      </w:r>
      <w:r w:rsidRPr="00773D17">
        <w:rPr>
          <w:rFonts w:asciiTheme="majorHAnsi" w:eastAsiaTheme="majorEastAsia" w:hAnsiTheme="majorHAnsi"/>
          <w:lang w:eastAsia="en-US"/>
        </w:rPr>
        <w:t>ceny jednostkowe, stanowiące podstawę do obliczenia ceny oferty, muszą być podane z dokładnością do dwóch miejsc po przecinku.</w:t>
      </w:r>
      <w:r w:rsidR="003247A5" w:rsidRPr="003247A5">
        <w:rPr>
          <w:rFonts w:asciiTheme="majorHAnsi" w:eastAsiaTheme="majorEastAsia" w:hAnsiTheme="majorHAnsi"/>
          <w:b/>
          <w:lang w:eastAsia="en-US"/>
        </w:rPr>
        <w:t xml:space="preserve"> Jeżeli oferta będzie zawierała ceny jednostkowe wyrażone jako wielkości</w:t>
      </w:r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 xml:space="preserve"> matematyczne znajdujące się na trzecim i kolejnym miejscu po przecinku, zostanie odrzucona na podstawie art. 226 ust. 1 pkt 4 i 5 ustawy </w:t>
      </w:r>
      <w:proofErr w:type="spellStart"/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>Pzp</w:t>
      </w:r>
      <w:proofErr w:type="spellEnd"/>
      <w:r w:rsidR="003247A5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5D10B19C" w14:textId="3A02A454" w:rsidR="00A31447" w:rsidRDefault="00AE7B95" w:rsidP="00A31447">
      <w:pPr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2. </w:t>
      </w:r>
      <w:r w:rsidR="00A31447">
        <w:rPr>
          <w:rFonts w:asciiTheme="majorHAnsi" w:eastAsiaTheme="majorEastAsia" w:hAnsiTheme="majorHAnsi"/>
          <w:lang w:eastAsia="en-US"/>
        </w:rPr>
        <w:t xml:space="preserve"> </w:t>
      </w:r>
      <w:r w:rsidR="00B00FE9" w:rsidRPr="00773D17">
        <w:rPr>
          <w:rFonts w:asciiTheme="majorHAnsi" w:eastAsiaTheme="majorEastAsia" w:hAnsiTheme="majorHAnsi"/>
          <w:lang w:eastAsia="en-US"/>
        </w:rPr>
        <w:t xml:space="preserve">Wykonawca zobowiązany jest zastosować stawkę VAT zgodnie z obowiązującymi </w:t>
      </w:r>
      <w:r w:rsidR="00A31447">
        <w:rPr>
          <w:rFonts w:asciiTheme="majorHAnsi" w:eastAsiaTheme="majorEastAsia" w:hAnsiTheme="majorHAnsi"/>
          <w:lang w:eastAsia="en-US"/>
        </w:rPr>
        <w:t xml:space="preserve">    </w:t>
      </w:r>
    </w:p>
    <w:p w14:paraId="0096E526" w14:textId="4290BB13" w:rsidR="00B00FE9" w:rsidRPr="00773D17" w:rsidRDefault="00A31447" w:rsidP="00A31447">
      <w:p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     </w:t>
      </w:r>
      <w:r w:rsidR="00B00FE9" w:rsidRPr="00773D17">
        <w:rPr>
          <w:rFonts w:asciiTheme="majorHAnsi" w:eastAsiaTheme="majorEastAsia" w:hAnsiTheme="majorHAnsi"/>
          <w:lang w:eastAsia="en-US"/>
        </w:rPr>
        <w:t>przepisami ustaw</w:t>
      </w:r>
      <w:r w:rsidR="003247A5">
        <w:rPr>
          <w:rFonts w:asciiTheme="majorHAnsi" w:eastAsiaTheme="majorEastAsia" w:hAnsiTheme="majorHAnsi"/>
          <w:lang w:eastAsia="en-US"/>
        </w:rPr>
        <w:t>y</w:t>
      </w:r>
      <w:r w:rsidR="00B00FE9" w:rsidRPr="00773D17">
        <w:rPr>
          <w:rFonts w:asciiTheme="majorHAnsi" w:eastAsiaTheme="majorEastAsia" w:hAnsiTheme="majorHAnsi"/>
          <w:lang w:eastAsia="en-US"/>
        </w:rPr>
        <w:t xml:space="preserve"> z 11 marca 2004 r. o  podatku od towarów i usług.</w:t>
      </w:r>
    </w:p>
    <w:p w14:paraId="37E19FB9" w14:textId="472F8157" w:rsidR="00B00FE9" w:rsidRPr="00773D17" w:rsidRDefault="00B00FE9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Cenę oferty/ceny jednostkowe należy obliczyć</w:t>
      </w:r>
      <w:r w:rsidR="003247A5">
        <w:rPr>
          <w:rFonts w:asciiTheme="majorHAnsi" w:eastAsiaTheme="majorEastAsia" w:hAnsiTheme="majorHAnsi"/>
          <w:lang w:eastAsia="en-US"/>
        </w:rPr>
        <w:t>,</w:t>
      </w:r>
      <w:r w:rsidRPr="00773D17">
        <w:rPr>
          <w:rFonts w:asciiTheme="majorHAnsi" w:eastAsiaTheme="majorEastAsia" w:hAnsiTheme="majorHAnsi"/>
          <w:lang w:eastAsia="en-US"/>
        </w:rPr>
        <w:t xml:space="preserve"> uwzględniając całość wynagrodzenia wykonawcy za prawidłowe wykonanie umowy. Wykonawca </w:t>
      </w:r>
      <w:r w:rsidR="003247A5" w:rsidRPr="00773D17">
        <w:rPr>
          <w:rFonts w:asciiTheme="majorHAnsi" w:eastAsiaTheme="majorEastAsia" w:hAnsiTheme="majorHAnsi"/>
          <w:lang w:eastAsia="en-US"/>
        </w:rPr>
        <w:t xml:space="preserve">jest </w:t>
      </w:r>
      <w:r w:rsidRPr="00773D17">
        <w:rPr>
          <w:rFonts w:asciiTheme="majorHAnsi" w:eastAsiaTheme="majorEastAsia" w:hAnsiTheme="majorHAnsi"/>
          <w:lang w:eastAsia="en-US"/>
        </w:rPr>
        <w:t xml:space="preserve">zobowiązany skalkulować cenę na podstawie </w:t>
      </w:r>
      <w:r w:rsidR="00280117" w:rsidRPr="00773D17">
        <w:rPr>
          <w:rFonts w:asciiTheme="majorHAnsi" w:eastAsiaTheme="majorEastAsia" w:hAnsiTheme="majorHAnsi"/>
          <w:lang w:eastAsia="en-US"/>
        </w:rPr>
        <w:t>wszelkich wymogów związanych z realizacją zamówienia</w:t>
      </w:r>
      <w:r w:rsidR="00AE7B95">
        <w:rPr>
          <w:rFonts w:asciiTheme="majorHAnsi" w:eastAsiaTheme="majorEastAsia" w:hAnsiTheme="majorHAnsi"/>
          <w:lang w:eastAsia="en-US"/>
        </w:rPr>
        <w:t>.</w:t>
      </w:r>
    </w:p>
    <w:p w14:paraId="65B94988" w14:textId="5751402A" w:rsidR="00B00FE9" w:rsidRPr="00773D17" w:rsidRDefault="00B00FE9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Cena ofertowa/ceny jednostkowe mus</w:t>
      </w:r>
      <w:r w:rsidR="003247A5">
        <w:rPr>
          <w:rFonts w:asciiTheme="majorHAnsi" w:eastAsiaTheme="majorEastAsia" w:hAnsiTheme="majorHAnsi"/>
          <w:lang w:eastAsia="en-US"/>
        </w:rPr>
        <w:t>zą</w:t>
      </w:r>
      <w:r w:rsidRPr="00773D17">
        <w:rPr>
          <w:rFonts w:asciiTheme="majorHAnsi" w:eastAsiaTheme="majorEastAsia" w:hAnsiTheme="majorHAnsi"/>
          <w:lang w:eastAsia="en-US"/>
        </w:rPr>
        <w:t xml:space="preserve"> obejmować wszystkie koszty związane z realizacją przedmiotu zamówienia, wszystkie inne koszty oraz ewentualne upusty i rabaty </w:t>
      </w:r>
      <w:r w:rsidR="003247A5">
        <w:rPr>
          <w:rFonts w:asciiTheme="majorHAnsi" w:eastAsiaTheme="majorEastAsia" w:hAnsiTheme="majorHAnsi"/>
          <w:lang w:eastAsia="en-US"/>
        </w:rPr>
        <w:t>a także</w:t>
      </w:r>
      <w:r w:rsidRPr="00773D17">
        <w:rPr>
          <w:rFonts w:asciiTheme="majorHAnsi" w:eastAsiaTheme="majorEastAsia" w:hAnsiTheme="majorHAnsi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773D17" w:rsidRDefault="00B00FE9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Wykonawcy ponoszą wszelkie koszty związane z przygotowaniem i złożeniem oferty.</w:t>
      </w:r>
    </w:p>
    <w:p w14:paraId="20C63F2E" w14:textId="40071273" w:rsidR="00B2342A" w:rsidRPr="00773D17" w:rsidRDefault="00884A69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lastRenderedPageBreak/>
        <w:t>W formularzu oferty wypełnianym za pośrednictwem Platformy</w:t>
      </w:r>
      <w:r w:rsidR="003247A5">
        <w:rPr>
          <w:rFonts w:asciiTheme="majorHAnsi" w:eastAsiaTheme="majorEastAsia" w:hAnsiTheme="majorHAnsi"/>
          <w:lang w:eastAsia="en-US"/>
        </w:rPr>
        <w:t xml:space="preserve"> w</w:t>
      </w:r>
      <w:r w:rsidRPr="00773D17">
        <w:rPr>
          <w:rFonts w:asciiTheme="majorHAnsi" w:eastAsiaTheme="majorEastAsia" w:hAnsiTheme="majorHAnsi"/>
          <w:lang w:eastAsia="en-US"/>
        </w:rPr>
        <w:t>ykonawca poda wyłącznie cenę oferty, która uwzględnia całkowity koszt realizacji zamówieni</w:t>
      </w:r>
      <w:r w:rsidR="00594F01" w:rsidRPr="00773D17">
        <w:rPr>
          <w:rFonts w:asciiTheme="majorHAnsi" w:eastAsiaTheme="majorEastAsia" w:hAnsiTheme="majorHAnsi"/>
          <w:lang w:eastAsia="en-US"/>
        </w:rPr>
        <w:t>a w okresie obowiązywania umowy, obliczon</w:t>
      </w:r>
      <w:r w:rsidR="00FF5F28" w:rsidRPr="00773D17">
        <w:rPr>
          <w:rFonts w:asciiTheme="majorHAnsi" w:eastAsiaTheme="majorEastAsia" w:hAnsiTheme="majorHAnsi"/>
          <w:lang w:eastAsia="en-US"/>
        </w:rPr>
        <w:t xml:space="preserve">ą zgodnie z </w:t>
      </w:r>
      <w:r w:rsidR="003247A5">
        <w:rPr>
          <w:rFonts w:asciiTheme="majorHAnsi" w:eastAsiaTheme="majorEastAsia" w:hAnsiTheme="majorHAnsi"/>
          <w:lang w:eastAsia="en-US"/>
        </w:rPr>
        <w:t xml:space="preserve">powyższymi </w:t>
      </w:r>
      <w:r w:rsidR="00FF5F28" w:rsidRPr="00773D17">
        <w:rPr>
          <w:rFonts w:asciiTheme="majorHAnsi" w:eastAsiaTheme="majorEastAsia" w:hAnsiTheme="majorHAnsi"/>
          <w:lang w:eastAsia="en-US"/>
        </w:rPr>
        <w:t>dyspozycjami</w:t>
      </w:r>
      <w:r w:rsidR="00B2342A" w:rsidRPr="00773D17">
        <w:rPr>
          <w:rFonts w:asciiTheme="majorHAnsi" w:eastAsiaTheme="majorEastAsia" w:hAnsiTheme="majorHAnsi"/>
          <w:lang w:eastAsia="en-US"/>
        </w:rPr>
        <w:t>.</w:t>
      </w:r>
    </w:p>
    <w:p w14:paraId="6BD7BA9E" w14:textId="093956CD" w:rsidR="00C54BC6" w:rsidRPr="00773D17" w:rsidRDefault="00884A69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Zgodnie z art. </w:t>
      </w:r>
      <w:r w:rsidR="00C54BC6" w:rsidRPr="00773D17">
        <w:rPr>
          <w:rFonts w:asciiTheme="majorHAnsi" w:eastAsiaTheme="majorEastAsia" w:hAnsiTheme="majorHAnsi"/>
          <w:lang w:eastAsia="en-US"/>
        </w:rPr>
        <w:t>225</w:t>
      </w:r>
      <w:r w:rsidRPr="00773D17">
        <w:rPr>
          <w:rFonts w:asciiTheme="majorHAnsi" w:eastAsiaTheme="majorEastAsia" w:hAnsiTheme="majorHAns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/>
          <w:lang w:eastAsia="en-US"/>
        </w:rPr>
        <w:t xml:space="preserve"> </w:t>
      </w:r>
      <w:r w:rsidR="003247A5">
        <w:rPr>
          <w:rFonts w:asciiTheme="majorHAnsi" w:eastAsiaTheme="majorEastAsia" w:hAnsiTheme="majorHAnsi"/>
          <w:lang w:eastAsia="en-US"/>
        </w:rPr>
        <w:t>j</w:t>
      </w:r>
      <w:r w:rsidR="00C54BC6" w:rsidRPr="00773D17">
        <w:rPr>
          <w:rFonts w:asciiTheme="majorHAnsi" w:eastAsiaTheme="majorEastAsia" w:hAnsiTheme="majorHAnsi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1)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2)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3)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4)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wskazania stawki podatku od towarów i usług, która zgodnie z wiedzą wykonawcy, będzie miała zastosowanie.</w:t>
      </w:r>
    </w:p>
    <w:p w14:paraId="475821FB" w14:textId="42024677" w:rsidR="00EB7EB9" w:rsidRPr="00773D17" w:rsidRDefault="00FF5F28" w:rsidP="00F76FEA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Inf</w:t>
      </w:r>
      <w:r w:rsidR="00B2342A" w:rsidRPr="00773D17">
        <w:rPr>
          <w:rFonts w:asciiTheme="majorHAnsi" w:eastAsiaTheme="majorEastAsia" w:hAnsiTheme="majorHAnsi"/>
          <w:lang w:eastAsia="en-US"/>
        </w:rPr>
        <w:t>ormację w powyższym zakresie w</w:t>
      </w:r>
      <w:r w:rsidRPr="00773D17">
        <w:rPr>
          <w:rFonts w:asciiTheme="majorHAnsi" w:eastAsiaTheme="majorEastAsia" w:hAnsiTheme="majorHAnsi"/>
          <w:lang w:eastAsia="en-US"/>
        </w:rPr>
        <w:t xml:space="preserve">ykonawca składa w </w:t>
      </w:r>
      <w:r w:rsidRPr="009D640E">
        <w:rPr>
          <w:rFonts w:asciiTheme="majorHAnsi" w:eastAsiaTheme="majorEastAsia" w:hAnsiTheme="majorHAnsi"/>
          <w:b/>
          <w:bCs/>
          <w:lang w:eastAsia="en-US"/>
        </w:rPr>
        <w:t>załącznik</w:t>
      </w:r>
      <w:r w:rsidR="005E574E" w:rsidRPr="009D640E">
        <w:rPr>
          <w:rFonts w:asciiTheme="majorHAnsi" w:eastAsiaTheme="majorEastAsia" w:hAnsiTheme="majorHAnsi"/>
          <w:b/>
          <w:bCs/>
          <w:lang w:eastAsia="en-US"/>
        </w:rPr>
        <w:t>u</w:t>
      </w:r>
      <w:r w:rsidRPr="009D640E">
        <w:rPr>
          <w:rFonts w:asciiTheme="majorHAnsi" w:eastAsiaTheme="majorEastAsia" w:hAnsiTheme="majorHAnsi"/>
          <w:b/>
          <w:bCs/>
          <w:lang w:eastAsia="en-US"/>
        </w:rPr>
        <w:t xml:space="preserve"> nr </w:t>
      </w:r>
      <w:r w:rsidR="004127DE">
        <w:rPr>
          <w:rFonts w:asciiTheme="majorHAnsi" w:eastAsiaTheme="majorEastAsia" w:hAnsiTheme="majorHAnsi"/>
          <w:b/>
          <w:bCs/>
          <w:lang w:eastAsia="en-US"/>
        </w:rPr>
        <w:t>1</w:t>
      </w:r>
      <w:r w:rsidR="009D640E">
        <w:rPr>
          <w:rFonts w:asciiTheme="majorHAnsi" w:eastAsiaTheme="majorEastAsia" w:hAnsiTheme="majorHAnsi"/>
          <w:lang w:eastAsia="en-US"/>
        </w:rPr>
        <w:t xml:space="preserve"> </w:t>
      </w:r>
      <w:r w:rsidR="000778FB" w:rsidRPr="00773D17">
        <w:rPr>
          <w:rFonts w:asciiTheme="majorHAnsi" w:eastAsiaTheme="majorEastAsia" w:hAnsiTheme="majorHAnsi"/>
          <w:lang w:eastAsia="en-US"/>
        </w:rPr>
        <w:t>do S</w:t>
      </w:r>
      <w:r w:rsidRPr="00773D17">
        <w:rPr>
          <w:rFonts w:asciiTheme="majorHAnsi" w:eastAsiaTheme="majorEastAsia" w:hAnsiTheme="majorHAnsi"/>
          <w:lang w:eastAsia="en-US"/>
        </w:rPr>
        <w:t>WZ</w:t>
      </w:r>
      <w:r w:rsidR="005E574E" w:rsidRPr="00773D17">
        <w:rPr>
          <w:rFonts w:asciiTheme="majorHAnsi" w:eastAsiaTheme="majorEastAsia" w:hAnsiTheme="majorHAnsi"/>
          <w:lang w:eastAsia="en-US"/>
        </w:rPr>
        <w:t xml:space="preserve"> </w:t>
      </w:r>
      <w:r w:rsidR="005E574E" w:rsidRPr="00773D17">
        <w:rPr>
          <w:rFonts w:asciiTheme="majorHAnsi" w:eastAsiaTheme="majorEastAsia" w:hAnsiTheme="majorHAnsi"/>
          <w:lang w:eastAsia="en-US"/>
        </w:rPr>
        <w:sym w:font="Wingdings" w:char="F0E0"/>
      </w:r>
      <w:r w:rsidR="00B2342A" w:rsidRPr="00773D17">
        <w:rPr>
          <w:rFonts w:asciiTheme="majorHAnsi" w:eastAsiaTheme="majorEastAsia" w:hAnsiTheme="majorHAnsi"/>
          <w:lang w:eastAsia="en-US"/>
        </w:rPr>
        <w:t xml:space="preserve"> Informacja o w</w:t>
      </w:r>
      <w:r w:rsidR="005E574E" w:rsidRPr="00773D17">
        <w:rPr>
          <w:rFonts w:asciiTheme="majorHAnsi" w:eastAsiaTheme="majorEastAsia" w:hAnsiTheme="majorHAnsi"/>
          <w:lang w:eastAsia="en-US"/>
        </w:rPr>
        <w:t>ykonawcy</w:t>
      </w:r>
      <w:r w:rsidRPr="00773D17">
        <w:rPr>
          <w:rFonts w:asciiTheme="majorHAnsi" w:eastAsiaTheme="majorEastAsia" w:hAnsiTheme="majorHAnsi"/>
          <w:lang w:eastAsia="en-US"/>
        </w:rPr>
        <w:t xml:space="preserve">. </w:t>
      </w:r>
      <w:r w:rsidR="00884A69" w:rsidRPr="00773D17">
        <w:rPr>
          <w:rFonts w:asciiTheme="majorHAnsi" w:eastAsiaTheme="majorEastAsia" w:hAnsiTheme="majorHAnsi"/>
          <w:lang w:eastAsia="en-US"/>
        </w:rPr>
        <w:t>Brak złożenia ww. informacji będzie postrzegany jako brak pow</w:t>
      </w:r>
      <w:r w:rsidR="00B2342A" w:rsidRPr="00773D17">
        <w:rPr>
          <w:rFonts w:asciiTheme="majorHAnsi" w:eastAsiaTheme="majorEastAsia" w:hAnsiTheme="majorHAnsi"/>
          <w:lang w:eastAsia="en-US"/>
        </w:rPr>
        <w:t>stania obowiązku podatkowego u z</w:t>
      </w:r>
      <w:r w:rsidR="00884A69" w:rsidRPr="00773D17">
        <w:rPr>
          <w:rFonts w:asciiTheme="majorHAnsi" w:eastAsiaTheme="majorEastAsia" w:hAnsiTheme="majorHAnsi"/>
          <w:lang w:eastAsia="en-US"/>
        </w:rPr>
        <w:t>amawiającego.</w:t>
      </w:r>
      <w:bookmarkStart w:id="4" w:name="bookmark28"/>
    </w:p>
    <w:p w14:paraId="0E8A41FE" w14:textId="77777777" w:rsidR="00B2342A" w:rsidRPr="00773D17" w:rsidRDefault="00B2342A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bookmarkEnd w:id="4"/>
    <w:p w14:paraId="7C47370C" w14:textId="1EF232C7" w:rsidR="00EC45FB" w:rsidRPr="00773D17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5679F7DA" w14:textId="267C0C25" w:rsidR="00EB7EB9" w:rsidRPr="00773D17" w:rsidRDefault="00B2342A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porozumiewania się zamawiającego z w</w:t>
      </w:r>
      <w:r w:rsidR="00EB7EB9"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02CA012B" w14:textId="65B8C469" w:rsidR="003247A5" w:rsidRPr="00A31447" w:rsidRDefault="00EB7EB9" w:rsidP="00F76FEA">
      <w:pPr>
        <w:numPr>
          <w:ilvl w:val="1"/>
          <w:numId w:val="12"/>
        </w:numPr>
        <w:spacing w:before="120"/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W ninie</w:t>
      </w:r>
      <w:r w:rsidR="000521B3" w:rsidRPr="00773D17">
        <w:rPr>
          <w:rFonts w:ascii="Cambria" w:hAnsi="Cambria"/>
        </w:rPr>
        <w:t>jszym postępowaniu komunikacja zamawiającego z w</w:t>
      </w:r>
      <w:r w:rsidRPr="00773D17">
        <w:rPr>
          <w:rFonts w:ascii="Cambria" w:hAnsi="Cambria"/>
        </w:rPr>
        <w:t>ykonawcami odbywa się za pomocą środków komunikacji elektronicznej.</w:t>
      </w:r>
      <w:r w:rsidR="000521B3" w:rsidRPr="00773D17">
        <w:rPr>
          <w:rFonts w:ascii="Cambria" w:hAnsi="Cambria"/>
        </w:rPr>
        <w:t xml:space="preserve"> Komunikacja między zamawiającym a w</w:t>
      </w:r>
      <w:r w:rsidR="00E85D10" w:rsidRPr="00773D17">
        <w:rPr>
          <w:rFonts w:ascii="Cambria" w:hAnsi="Cambria"/>
        </w:rPr>
        <w:t>ykonawcami, w tym wszelkie oświadczenia, wnioski</w:t>
      </w:r>
      <w:r w:rsidR="00E2051F">
        <w:rPr>
          <w:rFonts w:ascii="Cambria" w:hAnsi="Cambria"/>
        </w:rPr>
        <w:t xml:space="preserve">, </w:t>
      </w:r>
      <w:r w:rsidR="00E85D10" w:rsidRPr="00773D17">
        <w:rPr>
          <w:rFonts w:ascii="Cambria" w:hAnsi="Cambria"/>
        </w:rPr>
        <w:t xml:space="preserve"> zawiadomienia oraz informacje przekazywane są w formie elektronicznej za pośrednictwem Platformy</w:t>
      </w:r>
      <w:r w:rsidR="003247A5">
        <w:rPr>
          <w:rFonts w:ascii="Cambria" w:hAnsi="Cambria"/>
        </w:rPr>
        <w:t xml:space="preserve"> </w:t>
      </w:r>
      <w:r w:rsidR="00A31447">
        <w:rPr>
          <w:rFonts w:ascii="Cambria" w:hAnsi="Cambria"/>
        </w:rPr>
        <w:t xml:space="preserve">pod linkiem:  </w:t>
      </w:r>
      <w:hyperlink r:id="rId17" w:history="1">
        <w:r w:rsidR="00A31447" w:rsidRPr="00336CCB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BC6E82">
        <w:rPr>
          <w:rStyle w:val="Hipercze"/>
          <w:rFonts w:ascii="Arial" w:hAnsi="Arial" w:cs="Arial"/>
          <w:sz w:val="21"/>
          <w:szCs w:val="21"/>
        </w:rPr>
        <w:t xml:space="preserve"> </w:t>
      </w:r>
    </w:p>
    <w:p w14:paraId="53E95AB1" w14:textId="315106AF" w:rsidR="00E85D10" w:rsidRPr="00A31447" w:rsidRDefault="00A31447" w:rsidP="00A31447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Theme="majorHAnsi" w:eastAsiaTheme="majorEastAsia" w:hAnsiTheme="majorHAnsi" w:cstheme="majorBidi"/>
          <w:i/>
          <w:color w:val="002060"/>
          <w:lang w:eastAsia="en-US"/>
        </w:rPr>
        <w:t xml:space="preserve"> </w:t>
      </w:r>
    </w:p>
    <w:p w14:paraId="054AC83C" w14:textId="4957CBAF" w:rsidR="00BC6E82" w:rsidRDefault="0011460F" w:rsidP="00F76FEA">
      <w:pPr>
        <w:numPr>
          <w:ilvl w:val="1"/>
          <w:numId w:val="12"/>
        </w:numPr>
        <w:spacing w:before="120"/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Wszelką  korespondencję związaną z niniejszym postępowaniem, należy przekazywać za pośrednictwem Platformy.</w:t>
      </w:r>
      <w:r w:rsidR="00E547B9" w:rsidRPr="00773D17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Korespondencję uważa się za przekazaną w terminie, jeżeli dotrze do </w:t>
      </w:r>
      <w:r w:rsidR="003247A5">
        <w:rPr>
          <w:rFonts w:ascii="Cambria" w:hAnsi="Cambria"/>
        </w:rPr>
        <w:t>z</w:t>
      </w:r>
      <w:r w:rsidRPr="00773D17">
        <w:rPr>
          <w:rFonts w:ascii="Cambria" w:hAnsi="Cambria"/>
        </w:rPr>
        <w:t>amawiającego przed upływem wymaganego terminu. Każda ze stron na żądanie drugiej niezwłocznie potwierdzi fakt otrzymania wiadomości elektroniczne</w:t>
      </w:r>
      <w:r w:rsidR="00BC6E82">
        <w:rPr>
          <w:rFonts w:ascii="Cambria" w:hAnsi="Cambria"/>
        </w:rPr>
        <w:t>.</w:t>
      </w:r>
    </w:p>
    <w:p w14:paraId="1E981915" w14:textId="77777777" w:rsidR="00BC6E82" w:rsidRDefault="00BC6E82" w:rsidP="00BC6E82">
      <w:pPr>
        <w:pStyle w:val="Akapitzlist"/>
        <w:rPr>
          <w:rFonts w:ascii="Cambria" w:hAnsi="Cambria"/>
        </w:rPr>
      </w:pPr>
    </w:p>
    <w:p w14:paraId="482DC2D4" w14:textId="7C53CE53" w:rsidR="00BC6E82" w:rsidRPr="00BC6E82" w:rsidRDefault="00BC6E82" w:rsidP="00F76FEA">
      <w:pPr>
        <w:numPr>
          <w:ilvl w:val="1"/>
          <w:numId w:val="12"/>
        </w:numPr>
        <w:spacing w:before="120"/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Za pośrednictwem Platformy zakupowej zgodnie z art. 284 ust. 1 Wykonawca może zwrócić się do zamawiającego z wnioskiem o wyjaśnienie odpowiednio treści SWZ albo opisu potrzeb i wymagań. Zamawiający udzieli wyjaśnień, również poprzez Platformę zakupową, zgodnie z art. 284 ust. 2</w:t>
      </w:r>
      <w:r w:rsidR="00E2051F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</w:p>
    <w:p w14:paraId="1FF54A92" w14:textId="2582768D" w:rsidR="0011460F" w:rsidRPr="00773D17" w:rsidRDefault="0011460F" w:rsidP="00F76FEA">
      <w:pPr>
        <w:numPr>
          <w:ilvl w:val="1"/>
          <w:numId w:val="12"/>
        </w:numPr>
        <w:spacing w:before="120"/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Osoby ws</w:t>
      </w:r>
      <w:r w:rsidR="000521B3" w:rsidRPr="00773D17">
        <w:rPr>
          <w:rFonts w:ascii="Cambria" w:hAnsi="Cambria"/>
        </w:rPr>
        <w:t>kazane do porozumiewania się z w</w:t>
      </w:r>
      <w:r w:rsidRPr="00773D17">
        <w:rPr>
          <w:rFonts w:ascii="Cambria" w:hAnsi="Cambria"/>
        </w:rPr>
        <w:t xml:space="preserve">ykonawcami </w:t>
      </w:r>
    </w:p>
    <w:p w14:paraId="203A8DAB" w14:textId="77777777" w:rsidR="0011460F" w:rsidRPr="00773D17" w:rsidRDefault="0011460F" w:rsidP="00F76FEA">
      <w:pPr>
        <w:pStyle w:val="Tekstpodstawowy"/>
        <w:numPr>
          <w:ilvl w:val="0"/>
          <w:numId w:val="15"/>
        </w:numPr>
        <w:tabs>
          <w:tab w:val="left" w:pos="762"/>
        </w:tabs>
        <w:spacing w:before="120" w:after="0" w:line="250" w:lineRule="exact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przedmiotu zamówienia:</w:t>
      </w:r>
    </w:p>
    <w:p w14:paraId="0159AFAB" w14:textId="524B9EDD" w:rsidR="0011460F" w:rsidRPr="00773D17" w:rsidRDefault="00A31447" w:rsidP="0011460F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 xml:space="preserve">Bartosz Włodarczyk </w:t>
      </w:r>
    </w:p>
    <w:p w14:paraId="55BF85D0" w14:textId="585CF54A" w:rsidR="003247A5" w:rsidRDefault="0011460F" w:rsidP="003247A5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tel. </w:t>
      </w:r>
      <w:r w:rsidR="00A31447">
        <w:rPr>
          <w:rFonts w:ascii="Cambria" w:hAnsi="Cambria"/>
        </w:rPr>
        <w:t>668 294 528</w:t>
      </w:r>
    </w:p>
    <w:p w14:paraId="7DD17AD5" w14:textId="09F34C37" w:rsidR="0011460F" w:rsidRPr="00773D17" w:rsidRDefault="0011460F" w:rsidP="00F76FEA">
      <w:pPr>
        <w:pStyle w:val="Tekstpodstawowy"/>
        <w:numPr>
          <w:ilvl w:val="0"/>
          <w:numId w:val="15"/>
        </w:numPr>
        <w:tabs>
          <w:tab w:val="left" w:pos="762"/>
        </w:tabs>
        <w:spacing w:before="120" w:after="0" w:line="250" w:lineRule="exact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zagadnień proceduralnych:</w:t>
      </w:r>
    </w:p>
    <w:p w14:paraId="70AB0EBA" w14:textId="21AB6C23" w:rsidR="003247A5" w:rsidRPr="00773D17" w:rsidRDefault="00A31447" w:rsidP="003247A5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Wioletta Ber</w:t>
      </w:r>
    </w:p>
    <w:p w14:paraId="1A09DE52" w14:textId="2012E8B3" w:rsidR="0011460F" w:rsidRPr="00DE62C6" w:rsidRDefault="003247A5" w:rsidP="00DE62C6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Theme="majorHAnsi" w:eastAsiaTheme="majorEastAsia" w:hAnsiTheme="majorHAnsi" w:cstheme="majorBidi"/>
          <w:bCs/>
          <w:i/>
          <w:color w:val="002060"/>
          <w:lang w:eastAsia="en-US"/>
        </w:rPr>
      </w:pPr>
      <w:r w:rsidRPr="00773D17">
        <w:rPr>
          <w:rFonts w:ascii="Cambria" w:hAnsi="Cambria"/>
        </w:rPr>
        <w:t xml:space="preserve">tel. </w:t>
      </w:r>
      <w:r w:rsidR="00A31447">
        <w:rPr>
          <w:rFonts w:ascii="Cambria" w:hAnsi="Cambria"/>
        </w:rPr>
        <w:t>52 385 40 2</w:t>
      </w:r>
      <w:r w:rsidR="00DE62C6">
        <w:rPr>
          <w:rFonts w:ascii="Cambria" w:hAnsi="Cambria"/>
        </w:rPr>
        <w:t>4</w:t>
      </w:r>
    </w:p>
    <w:p w14:paraId="131D4765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3714706E" w14:textId="713771D8" w:rsidR="000778FB" w:rsidRPr="003247A5" w:rsidRDefault="00545239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247A5">
        <w:rPr>
          <w:rFonts w:asciiTheme="majorHAnsi" w:hAnsiTheme="majorHAnsi" w:cstheme="majorBidi"/>
          <w:b/>
          <w:lang w:eastAsia="en-US"/>
        </w:rPr>
        <w:t>S</w:t>
      </w:r>
      <w:r w:rsidR="009615B1" w:rsidRPr="003247A5">
        <w:rPr>
          <w:rFonts w:asciiTheme="majorHAnsi" w:hAnsiTheme="majorHAnsi" w:cstheme="majorBidi"/>
          <w:b/>
          <w:lang w:eastAsia="en-US"/>
        </w:rPr>
        <w:t>po</w:t>
      </w:r>
      <w:r w:rsidR="000778FB" w:rsidRPr="003247A5">
        <w:rPr>
          <w:rFonts w:asciiTheme="majorHAnsi" w:hAnsiTheme="majorHAnsi" w:cstheme="majorBidi"/>
          <w:b/>
          <w:lang w:eastAsia="en-US"/>
        </w:rPr>
        <w:t>sób oraz termin składania ofert</w:t>
      </w:r>
      <w:r w:rsidR="003247A5" w:rsidRPr="003247A5">
        <w:rPr>
          <w:rFonts w:asciiTheme="majorHAnsi" w:hAnsiTheme="majorHAnsi" w:cstheme="majorBidi"/>
          <w:b/>
          <w:lang w:eastAsia="en-US"/>
        </w:rPr>
        <w:t xml:space="preserve">. </w:t>
      </w:r>
      <w:r w:rsidR="000778FB" w:rsidRPr="003247A5">
        <w:rPr>
          <w:rFonts w:asciiTheme="majorHAnsi" w:hAnsiTheme="majorHAnsi" w:cstheme="majorBidi"/>
          <w:b/>
          <w:lang w:eastAsia="en-US"/>
        </w:rPr>
        <w:t>Termin otwarcia ofert</w:t>
      </w:r>
    </w:p>
    <w:p w14:paraId="39DFF1C2" w14:textId="77777777" w:rsidR="00795EB8" w:rsidRPr="00773D17" w:rsidRDefault="00795EB8" w:rsidP="00795EB8">
      <w:pPr>
        <w:ind w:right="-108"/>
        <w:jc w:val="both"/>
        <w:rPr>
          <w:rFonts w:ascii="Cambria" w:hAnsi="Cambria"/>
        </w:rPr>
      </w:pPr>
    </w:p>
    <w:p w14:paraId="27B0F48A" w14:textId="560E44E5" w:rsidR="00135E48" w:rsidRPr="00773D17" w:rsidRDefault="00135E48" w:rsidP="00F76FEA">
      <w:pPr>
        <w:numPr>
          <w:ilvl w:val="1"/>
          <w:numId w:val="16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Ofertę należy złożyć w terminie do dnia </w:t>
      </w:r>
      <w:r w:rsidR="00F22980">
        <w:rPr>
          <w:rFonts w:ascii="Cambria" w:hAnsi="Cambria"/>
          <w:b/>
          <w:bCs/>
        </w:rPr>
        <w:t>2</w:t>
      </w:r>
      <w:r w:rsidR="009778AC">
        <w:rPr>
          <w:rFonts w:ascii="Cambria" w:hAnsi="Cambria"/>
          <w:b/>
          <w:bCs/>
        </w:rPr>
        <w:t>8</w:t>
      </w:r>
      <w:r w:rsidR="00F22980">
        <w:rPr>
          <w:rFonts w:ascii="Cambria" w:hAnsi="Cambria"/>
          <w:b/>
          <w:bCs/>
        </w:rPr>
        <w:t>.</w:t>
      </w:r>
      <w:r w:rsidR="00A31447" w:rsidRPr="00A31447">
        <w:rPr>
          <w:rFonts w:ascii="Cambria" w:hAnsi="Cambria"/>
          <w:b/>
          <w:bCs/>
        </w:rPr>
        <w:t xml:space="preserve"> </w:t>
      </w:r>
      <w:r w:rsidR="00D401BD">
        <w:rPr>
          <w:rFonts w:ascii="Cambria" w:hAnsi="Cambria"/>
          <w:b/>
          <w:bCs/>
        </w:rPr>
        <w:t>12</w:t>
      </w:r>
      <w:r w:rsidR="00A31447" w:rsidRPr="00A31447">
        <w:rPr>
          <w:rFonts w:ascii="Cambria" w:hAnsi="Cambria"/>
          <w:b/>
          <w:bCs/>
        </w:rPr>
        <w:t xml:space="preserve">. </w:t>
      </w:r>
      <w:r w:rsidR="009D640E">
        <w:rPr>
          <w:rFonts w:ascii="Cambria" w:hAnsi="Cambria"/>
          <w:b/>
          <w:bCs/>
        </w:rPr>
        <w:t>2</w:t>
      </w:r>
      <w:r w:rsidR="00A31447" w:rsidRPr="00A31447">
        <w:rPr>
          <w:rFonts w:ascii="Cambria" w:hAnsi="Cambria"/>
          <w:b/>
          <w:bCs/>
        </w:rPr>
        <w:t>021 r</w:t>
      </w:r>
      <w:r w:rsidR="00A31447">
        <w:rPr>
          <w:rFonts w:ascii="Cambria" w:hAnsi="Cambria"/>
        </w:rPr>
        <w:t xml:space="preserve">. </w:t>
      </w:r>
      <w:r w:rsidRPr="00773D17">
        <w:rPr>
          <w:rFonts w:ascii="Cambria" w:hAnsi="Cambria"/>
        </w:rPr>
        <w:t xml:space="preserve">do godz. </w:t>
      </w:r>
      <w:r w:rsidR="00A31447" w:rsidRPr="00A31447">
        <w:rPr>
          <w:rFonts w:ascii="Cambria" w:hAnsi="Cambria"/>
          <w:b/>
          <w:bCs/>
        </w:rPr>
        <w:t>1</w:t>
      </w:r>
      <w:r w:rsidR="00BB19CC">
        <w:rPr>
          <w:rFonts w:ascii="Cambria" w:hAnsi="Cambria"/>
          <w:b/>
          <w:bCs/>
        </w:rPr>
        <w:t>1</w:t>
      </w:r>
      <w:r w:rsidR="00A31447" w:rsidRPr="00A31447">
        <w:rPr>
          <w:rFonts w:ascii="Cambria" w:hAnsi="Cambria"/>
          <w:b/>
          <w:bCs/>
        </w:rPr>
        <w:t>.00</w:t>
      </w:r>
    </w:p>
    <w:p w14:paraId="1470B23B" w14:textId="77777777" w:rsidR="006929D6" w:rsidRPr="00773D17" w:rsidRDefault="006929D6" w:rsidP="006929D6">
      <w:pPr>
        <w:ind w:right="-108"/>
        <w:jc w:val="both"/>
        <w:rPr>
          <w:rFonts w:ascii="Cambria" w:hAnsi="Cambria"/>
        </w:rPr>
      </w:pPr>
    </w:p>
    <w:p w14:paraId="194B087D" w14:textId="450F9688" w:rsidR="006929D6" w:rsidRPr="00773D17" w:rsidRDefault="00545239" w:rsidP="00F76FEA">
      <w:pPr>
        <w:numPr>
          <w:ilvl w:val="1"/>
          <w:numId w:val="16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Sposób składania ofert:</w:t>
      </w:r>
    </w:p>
    <w:p w14:paraId="23A08AAD" w14:textId="4BBB4D32" w:rsidR="00545239" w:rsidRPr="00A31447" w:rsidRDefault="003247A5" w:rsidP="00F76FEA">
      <w:pPr>
        <w:numPr>
          <w:ilvl w:val="0"/>
          <w:numId w:val="22"/>
        </w:num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z</w:t>
      </w:r>
      <w:r w:rsidR="00545239" w:rsidRPr="00773D17">
        <w:rPr>
          <w:rFonts w:ascii="Cambria" w:hAnsi="Cambria"/>
        </w:rPr>
        <w:t>a pośrednictwem Platformy</w:t>
      </w:r>
      <w:r w:rsidR="00A31447">
        <w:rPr>
          <w:rFonts w:ascii="Cambria" w:hAnsi="Cambria"/>
        </w:rPr>
        <w:t xml:space="preserve"> </w:t>
      </w:r>
      <w:hyperlink r:id="rId18" w:history="1">
        <w:r w:rsidR="00A31447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00F21949" w14:textId="4FBAF5EF" w:rsidR="00135E48" w:rsidRPr="00773D17" w:rsidRDefault="00135E48" w:rsidP="00F76FEA">
      <w:pPr>
        <w:numPr>
          <w:ilvl w:val="1"/>
          <w:numId w:val="16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Otwarcie ofert nastąpi w dniu </w:t>
      </w:r>
      <w:r w:rsidR="00F22980">
        <w:rPr>
          <w:rFonts w:ascii="Cambria" w:hAnsi="Cambria"/>
          <w:b/>
          <w:bCs/>
        </w:rPr>
        <w:t>2</w:t>
      </w:r>
      <w:r w:rsidR="009778AC">
        <w:rPr>
          <w:rFonts w:ascii="Cambria" w:hAnsi="Cambria"/>
          <w:b/>
          <w:bCs/>
        </w:rPr>
        <w:t>8</w:t>
      </w:r>
      <w:r w:rsidR="00F22980">
        <w:rPr>
          <w:rFonts w:ascii="Cambria" w:hAnsi="Cambria"/>
          <w:b/>
          <w:bCs/>
        </w:rPr>
        <w:t xml:space="preserve">. </w:t>
      </w:r>
      <w:r w:rsidR="00D401BD">
        <w:rPr>
          <w:rFonts w:ascii="Cambria" w:hAnsi="Cambria"/>
          <w:b/>
          <w:bCs/>
        </w:rPr>
        <w:t>12</w:t>
      </w:r>
      <w:r w:rsidR="00A31447" w:rsidRPr="00A31447">
        <w:rPr>
          <w:rFonts w:ascii="Cambria" w:hAnsi="Cambria"/>
          <w:b/>
          <w:bCs/>
        </w:rPr>
        <w:t>. 2021 r.</w:t>
      </w:r>
      <w:r w:rsidR="00A31447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 o godz. </w:t>
      </w:r>
      <w:r w:rsidR="00A31447" w:rsidRPr="00A31447">
        <w:rPr>
          <w:rFonts w:ascii="Cambria" w:hAnsi="Cambria"/>
          <w:b/>
          <w:bCs/>
        </w:rPr>
        <w:t>1</w:t>
      </w:r>
      <w:r w:rsidR="00BB19CC">
        <w:rPr>
          <w:rFonts w:ascii="Cambria" w:hAnsi="Cambria"/>
          <w:b/>
          <w:bCs/>
        </w:rPr>
        <w:t>1</w:t>
      </w:r>
      <w:r w:rsidR="00A31447" w:rsidRPr="00A31447">
        <w:rPr>
          <w:rFonts w:ascii="Cambria" w:hAnsi="Cambria"/>
          <w:b/>
          <w:bCs/>
        </w:rPr>
        <w:t>. 10</w:t>
      </w:r>
      <w:r w:rsidRPr="00773D17">
        <w:rPr>
          <w:rFonts w:ascii="Cambria" w:hAnsi="Cambria"/>
        </w:rPr>
        <w:t xml:space="preserve"> poprzez odszyfrowanie wczytanych na Platformie ofert.</w:t>
      </w:r>
    </w:p>
    <w:p w14:paraId="7C153B29" w14:textId="68263ACD" w:rsidR="000778FB" w:rsidRPr="00773D17" w:rsidRDefault="000778FB" w:rsidP="00F76FEA">
      <w:pPr>
        <w:numPr>
          <w:ilvl w:val="1"/>
          <w:numId w:val="16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773D17" w:rsidRDefault="000778FB" w:rsidP="00F76FEA">
      <w:pPr>
        <w:numPr>
          <w:ilvl w:val="1"/>
          <w:numId w:val="16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Zamawiający, niezwłocznie po otwarciu ofert, udostępnia na stronie internetowej prowadzonego postępowania informacje o:</w:t>
      </w:r>
    </w:p>
    <w:p w14:paraId="68A8F5B7" w14:textId="78BA4EB6" w:rsidR="000778FB" w:rsidRPr="00773D17" w:rsidRDefault="000778FB" w:rsidP="000778FB">
      <w:pPr>
        <w:ind w:left="432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1)</w:t>
      </w:r>
      <w:r w:rsidRPr="00773D17">
        <w:rPr>
          <w:rFonts w:ascii="Cambria" w:hAnsi="Cambria"/>
        </w:rPr>
        <w:tab/>
        <w:t xml:space="preserve">nazwach albo imionach i nazwiskach oraz siedzibach lub miejscach prowadzonej działalności gospodarczej </w:t>
      </w:r>
      <w:r w:rsidR="003247A5">
        <w:rPr>
          <w:rFonts w:ascii="Cambria" w:hAnsi="Cambria"/>
        </w:rPr>
        <w:t>bądź</w:t>
      </w:r>
      <w:r w:rsidRPr="00773D17">
        <w:rPr>
          <w:rFonts w:ascii="Cambria" w:hAnsi="Cambria"/>
        </w:rPr>
        <w:t xml:space="preserve"> miejscach zamieszkania wykonawców, których oferty zostały otwarte;</w:t>
      </w:r>
    </w:p>
    <w:p w14:paraId="45A04D58" w14:textId="58516738" w:rsidR="00545239" w:rsidRPr="00A31447" w:rsidRDefault="000778FB" w:rsidP="00A31447">
      <w:pPr>
        <w:ind w:left="432" w:right="-108"/>
        <w:jc w:val="both"/>
        <w:rPr>
          <w:rFonts w:ascii="Cambria" w:hAnsi="Cambria"/>
          <w:i/>
        </w:rPr>
      </w:pPr>
      <w:r w:rsidRPr="003247A5">
        <w:rPr>
          <w:rFonts w:ascii="Cambria" w:hAnsi="Cambria"/>
          <w:i/>
        </w:rPr>
        <w:t>2)</w:t>
      </w:r>
      <w:r w:rsidRPr="003247A5">
        <w:rPr>
          <w:rFonts w:ascii="Cambria" w:hAnsi="Cambria"/>
          <w:i/>
        </w:rPr>
        <w:tab/>
        <w:t>cenach lub kosztach zawartych w ofertach</w:t>
      </w:r>
      <w:r w:rsidR="00A31447">
        <w:rPr>
          <w:rFonts w:ascii="Cambria" w:hAnsi="Cambria"/>
          <w:i/>
        </w:rPr>
        <w:t>.</w:t>
      </w:r>
      <w:r w:rsidR="00A31447">
        <w:rPr>
          <w:rFonts w:asciiTheme="majorHAnsi" w:eastAsiaTheme="majorEastAsia" w:hAnsiTheme="majorHAnsi" w:cstheme="majorBidi"/>
          <w:b/>
          <w:i/>
          <w:color w:val="002060"/>
          <w:lang w:eastAsia="en-US"/>
        </w:rPr>
        <w:t xml:space="preserve"> </w:t>
      </w:r>
    </w:p>
    <w:p w14:paraId="5FE3DAE2" w14:textId="77777777" w:rsidR="00F9463D" w:rsidRPr="00F9463D" w:rsidRDefault="00F9463D" w:rsidP="00F9463D">
      <w:pPr>
        <w:spacing w:before="120"/>
        <w:ind w:left="360" w:right="-108"/>
        <w:jc w:val="both"/>
        <w:rPr>
          <w:rFonts w:ascii="Cambria" w:hAnsi="Cambria"/>
        </w:rPr>
      </w:pPr>
    </w:p>
    <w:p w14:paraId="24930077" w14:textId="77777777" w:rsidR="00DB1A25" w:rsidRPr="00773D17" w:rsidRDefault="00DB1A25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30F8368D" w14:textId="77777777" w:rsidR="005C30CD" w:rsidRPr="00773D17" w:rsidRDefault="005C30CD" w:rsidP="005C30CD">
      <w:pPr>
        <w:ind w:right="-108"/>
        <w:jc w:val="both"/>
        <w:rPr>
          <w:rFonts w:ascii="Cambria" w:hAnsi="Cambria"/>
        </w:rPr>
      </w:pPr>
    </w:p>
    <w:p w14:paraId="3685A3FB" w14:textId="203CF01F" w:rsidR="00DB1A25" w:rsidRPr="00773D17" w:rsidRDefault="00DB1A25" w:rsidP="005C30CD">
      <w:pPr>
        <w:ind w:right="-108"/>
        <w:jc w:val="both"/>
        <w:rPr>
          <w:rFonts w:ascii="Cambria" w:hAnsi="Cambria"/>
          <w:b/>
          <w:bCs/>
        </w:rPr>
      </w:pPr>
      <w:r w:rsidRPr="00773D17">
        <w:rPr>
          <w:rFonts w:ascii="Cambria" w:hAnsi="Cambria"/>
        </w:rPr>
        <w:t xml:space="preserve">Wykonawca pozostaje związany ofertą </w:t>
      </w:r>
      <w:r w:rsidR="00A31447">
        <w:rPr>
          <w:rFonts w:ascii="Cambria" w:hAnsi="Cambria"/>
        </w:rPr>
        <w:t xml:space="preserve"> </w:t>
      </w:r>
      <w:r w:rsidR="00B142B3" w:rsidRPr="00773D17">
        <w:rPr>
          <w:rFonts w:ascii="Cambria" w:hAnsi="Cambria"/>
          <w:b/>
          <w:bCs/>
        </w:rPr>
        <w:t>do dnia</w:t>
      </w:r>
      <w:r w:rsidR="00024AF6">
        <w:rPr>
          <w:rFonts w:ascii="Cambria" w:hAnsi="Cambria"/>
          <w:b/>
          <w:bCs/>
        </w:rPr>
        <w:t xml:space="preserve"> </w:t>
      </w:r>
      <w:r w:rsidR="00F22980">
        <w:rPr>
          <w:rFonts w:ascii="Cambria" w:hAnsi="Cambria"/>
          <w:b/>
          <w:bCs/>
        </w:rPr>
        <w:t>2</w:t>
      </w:r>
      <w:r w:rsidR="009778AC">
        <w:rPr>
          <w:rFonts w:ascii="Cambria" w:hAnsi="Cambria"/>
          <w:b/>
          <w:bCs/>
        </w:rPr>
        <w:t>7</w:t>
      </w:r>
      <w:r w:rsidR="00F22980">
        <w:rPr>
          <w:rFonts w:ascii="Cambria" w:hAnsi="Cambria"/>
          <w:b/>
          <w:bCs/>
        </w:rPr>
        <w:t>.</w:t>
      </w:r>
      <w:r w:rsidR="00A31447">
        <w:rPr>
          <w:rFonts w:ascii="Cambria" w:hAnsi="Cambria"/>
          <w:b/>
          <w:bCs/>
        </w:rPr>
        <w:t>0</w:t>
      </w:r>
      <w:r w:rsidR="00D401BD">
        <w:rPr>
          <w:rFonts w:ascii="Cambria" w:hAnsi="Cambria"/>
          <w:b/>
          <w:bCs/>
        </w:rPr>
        <w:t>1</w:t>
      </w:r>
      <w:r w:rsidR="00A31447">
        <w:rPr>
          <w:rFonts w:ascii="Cambria" w:hAnsi="Cambria"/>
          <w:b/>
          <w:bCs/>
        </w:rPr>
        <w:t>.202</w:t>
      </w:r>
      <w:r w:rsidR="00D401BD">
        <w:rPr>
          <w:rFonts w:ascii="Cambria" w:hAnsi="Cambria"/>
          <w:b/>
          <w:bCs/>
        </w:rPr>
        <w:t>2</w:t>
      </w:r>
      <w:r w:rsidR="00A31447">
        <w:rPr>
          <w:rFonts w:ascii="Cambria" w:hAnsi="Cambria"/>
          <w:b/>
          <w:bCs/>
        </w:rPr>
        <w:t xml:space="preserve"> r.</w:t>
      </w:r>
    </w:p>
    <w:p w14:paraId="5F6D7750" w14:textId="13460278" w:rsidR="005C7357" w:rsidRPr="00A31447" w:rsidRDefault="00DB1A25" w:rsidP="000521B3">
      <w:pPr>
        <w:ind w:right="-108"/>
        <w:jc w:val="both"/>
        <w:rPr>
          <w:rFonts w:ascii="Cambria" w:hAnsi="Cambria"/>
          <w:bCs/>
        </w:rPr>
      </w:pPr>
      <w:r w:rsidRPr="00773D17">
        <w:rPr>
          <w:rFonts w:ascii="Cambria" w:hAnsi="Cambria"/>
          <w:bCs/>
        </w:rPr>
        <w:t>Bieg terminu związania ofertą rozpoczyna się wraz z upływem terminu składania ofert</w:t>
      </w:r>
      <w:r w:rsidR="00B10C07">
        <w:rPr>
          <w:rFonts w:ascii="Cambria" w:hAnsi="Cambria"/>
          <w:bCs/>
        </w:rPr>
        <w:t>.</w:t>
      </w:r>
    </w:p>
    <w:p w14:paraId="711F8896" w14:textId="77777777" w:rsidR="00BD16C3" w:rsidRPr="00773D17" w:rsidRDefault="00BD16C3" w:rsidP="000778FB">
      <w:pPr>
        <w:ind w:right="-108"/>
        <w:jc w:val="both"/>
        <w:rPr>
          <w:rFonts w:ascii="Cambria" w:hAnsi="Cambria"/>
          <w:bCs/>
        </w:rPr>
      </w:pPr>
    </w:p>
    <w:p w14:paraId="4182ED39" w14:textId="0D07812C" w:rsidR="009615B1" w:rsidRPr="00773D17" w:rsidRDefault="000778FB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773D17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4EE2A9DA" w14:textId="5CCD1B82" w:rsidR="003C7B82" w:rsidRDefault="00024AF6" w:rsidP="003C7B82">
      <w:pPr>
        <w:spacing w:before="240"/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3C7B82" w:rsidRPr="00773D17">
        <w:rPr>
          <w:rFonts w:ascii="Cambria" w:hAnsi="Cambria"/>
        </w:rPr>
        <w:t>Przy wyb</w:t>
      </w:r>
      <w:r w:rsidR="000778FB" w:rsidRPr="00773D17">
        <w:rPr>
          <w:rFonts w:ascii="Cambria" w:hAnsi="Cambria"/>
        </w:rPr>
        <w:t>orze najkorzystniejszej oferty z</w:t>
      </w:r>
      <w:r w:rsidR="003C7B82" w:rsidRPr="00773D17">
        <w:rPr>
          <w:rFonts w:ascii="Cambria" w:hAnsi="Cambria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620"/>
        <w:gridCol w:w="2546"/>
      </w:tblGrid>
      <w:tr w:rsidR="00CA1A9D" w:rsidRPr="00CA1A9D" w14:paraId="7C8150FB" w14:textId="77777777" w:rsidTr="00E474E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CA1A9D" w:rsidRDefault="003C7B82" w:rsidP="00A87297">
            <w:pPr>
              <w:keepNext/>
              <w:jc w:val="both"/>
              <w:outlineLvl w:val="2"/>
              <w:rPr>
                <w:color w:val="000000" w:themeColor="text1"/>
              </w:rPr>
            </w:pPr>
            <w:r w:rsidRPr="00CA1A9D">
              <w:rPr>
                <w:color w:val="000000" w:themeColor="text1"/>
              </w:rPr>
              <w:t>Lp.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CA1A9D" w:rsidRDefault="003C7B82" w:rsidP="00A87297">
            <w:pPr>
              <w:keepNext/>
              <w:jc w:val="both"/>
              <w:outlineLvl w:val="2"/>
              <w:rPr>
                <w:color w:val="000000" w:themeColor="text1"/>
              </w:rPr>
            </w:pPr>
            <w:r w:rsidRPr="00CA1A9D">
              <w:rPr>
                <w:color w:val="000000" w:themeColor="text1"/>
              </w:rPr>
              <w:t>Opis kryterium oceny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CA1A9D" w:rsidRDefault="003C7B82" w:rsidP="00A87297">
            <w:pPr>
              <w:jc w:val="both"/>
              <w:rPr>
                <w:color w:val="000000" w:themeColor="text1"/>
              </w:rPr>
            </w:pPr>
            <w:r w:rsidRPr="00CA1A9D">
              <w:rPr>
                <w:color w:val="000000" w:themeColor="text1"/>
              </w:rPr>
              <w:t>Znaczenie (%)</w:t>
            </w:r>
          </w:p>
        </w:tc>
      </w:tr>
      <w:tr w:rsidR="00CA1A9D" w:rsidRPr="00CA1A9D" w14:paraId="3E85CE95" w14:textId="77777777" w:rsidTr="00E474E4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CA1A9D" w:rsidRDefault="003C7B82" w:rsidP="00A8729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A1A9D">
              <w:rPr>
                <w:rFonts w:asciiTheme="majorHAnsi" w:hAnsiTheme="majorHAnsi"/>
                <w:color w:val="000000" w:themeColor="text1"/>
              </w:rPr>
              <w:t>1.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659B" w14:textId="57F50731" w:rsidR="003C7B82" w:rsidRPr="00CA1A9D" w:rsidRDefault="003C7B82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CA1A9D">
              <w:rPr>
                <w:rFonts w:asciiTheme="majorHAnsi" w:hAnsiTheme="majorHAnsi"/>
                <w:color w:val="000000" w:themeColor="text1"/>
              </w:rPr>
              <w:t xml:space="preserve"> Cena (koszt)</w:t>
            </w:r>
            <w:r w:rsidR="00B10C07" w:rsidRPr="00CA1A9D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68678C17" w14:textId="017BBEBF" w:rsidR="00B10C07" w:rsidRPr="00CA1A9D" w:rsidRDefault="00B10C07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44A1E722" w:rsidR="003C7B82" w:rsidRPr="00CA1A9D" w:rsidRDefault="00E7516C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CA1A9D">
              <w:rPr>
                <w:rFonts w:asciiTheme="majorHAnsi" w:hAnsiTheme="majorHAnsi"/>
                <w:color w:val="000000" w:themeColor="text1"/>
              </w:rPr>
              <w:t>100</w:t>
            </w:r>
            <w:r w:rsidR="003C7B82" w:rsidRPr="00CA1A9D">
              <w:rPr>
                <w:rFonts w:asciiTheme="majorHAnsi" w:hAnsiTheme="majorHAnsi"/>
                <w:color w:val="000000" w:themeColor="text1"/>
              </w:rPr>
              <w:t>%</w:t>
            </w:r>
          </w:p>
        </w:tc>
      </w:tr>
      <w:tr w:rsidR="00CD0E02" w:rsidRPr="00CA1A9D" w14:paraId="6A73D090" w14:textId="77777777" w:rsidTr="00E474E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CA1A9D" w:rsidRDefault="003C7B82" w:rsidP="00A8729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CA1A9D" w:rsidRDefault="003C7B82" w:rsidP="00A8729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CA1A9D">
              <w:rPr>
                <w:rFonts w:asciiTheme="majorHAnsi" w:hAnsiTheme="majorHAnsi"/>
                <w:b/>
                <w:color w:val="000000" w:themeColor="text1"/>
              </w:rPr>
              <w:t>Razem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CA1A9D" w:rsidRDefault="003C7B82" w:rsidP="00A8729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CA1A9D">
              <w:rPr>
                <w:rFonts w:asciiTheme="majorHAnsi" w:hAnsiTheme="majorHAnsi"/>
                <w:b/>
                <w:color w:val="000000" w:themeColor="text1"/>
              </w:rPr>
              <w:t>100%</w:t>
            </w:r>
          </w:p>
        </w:tc>
      </w:tr>
    </w:tbl>
    <w:p w14:paraId="7815038B" w14:textId="77777777" w:rsidR="003C7B82" w:rsidRPr="00CA1A9D" w:rsidRDefault="003C7B82" w:rsidP="003C7B82">
      <w:pPr>
        <w:tabs>
          <w:tab w:val="left" w:pos="284"/>
        </w:tabs>
        <w:jc w:val="both"/>
        <w:rPr>
          <w:rFonts w:asciiTheme="majorHAnsi" w:hAnsiTheme="majorHAnsi"/>
          <w:color w:val="000000" w:themeColor="text1"/>
        </w:rPr>
      </w:pPr>
    </w:p>
    <w:p w14:paraId="53DCDDC7" w14:textId="0B266078" w:rsidR="00D46066" w:rsidRPr="00CA1A9D" w:rsidRDefault="003C7B82" w:rsidP="007A2EBD">
      <w:pPr>
        <w:tabs>
          <w:tab w:val="left" w:pos="284"/>
        </w:tabs>
        <w:jc w:val="both"/>
        <w:rPr>
          <w:rFonts w:asciiTheme="majorHAnsi" w:hAnsiTheme="majorHAnsi"/>
          <w:color w:val="000000" w:themeColor="text1"/>
        </w:rPr>
      </w:pPr>
      <w:r w:rsidRPr="00CA1A9D">
        <w:rPr>
          <w:rFonts w:asciiTheme="majorHAnsi" w:hAnsiTheme="majorHAnsi"/>
          <w:color w:val="000000" w:themeColor="text1"/>
        </w:rPr>
        <w:t>Oferty b</w:t>
      </w:r>
      <w:r w:rsidRPr="00CA1A9D">
        <w:rPr>
          <w:rFonts w:asciiTheme="majorHAnsi" w:hAnsiTheme="majorHAnsi" w:cs="Calibri"/>
          <w:color w:val="000000" w:themeColor="text1"/>
        </w:rPr>
        <w:t>ę</w:t>
      </w:r>
      <w:r w:rsidRPr="00CA1A9D">
        <w:rPr>
          <w:rFonts w:asciiTheme="majorHAnsi" w:hAnsiTheme="majorHAnsi"/>
          <w:color w:val="000000" w:themeColor="text1"/>
        </w:rPr>
        <w:t>d</w:t>
      </w:r>
      <w:r w:rsidRPr="00CA1A9D">
        <w:rPr>
          <w:rFonts w:asciiTheme="majorHAnsi" w:hAnsiTheme="majorHAnsi" w:cs="Calibri"/>
          <w:color w:val="000000" w:themeColor="text1"/>
        </w:rPr>
        <w:t>ą</w:t>
      </w:r>
      <w:r w:rsidRPr="00CA1A9D">
        <w:rPr>
          <w:rFonts w:asciiTheme="majorHAnsi" w:hAnsiTheme="majorHAnsi"/>
          <w:color w:val="000000" w:themeColor="text1"/>
        </w:rPr>
        <w:t xml:space="preserve"> oceniane </w:t>
      </w:r>
      <w:r w:rsidR="00024AF6" w:rsidRPr="00CA1A9D">
        <w:rPr>
          <w:rFonts w:asciiTheme="majorHAnsi" w:hAnsiTheme="majorHAnsi"/>
          <w:color w:val="000000" w:themeColor="text1"/>
        </w:rPr>
        <w:t>przez komisj</w:t>
      </w:r>
      <w:r w:rsidR="00024AF6" w:rsidRPr="00CA1A9D">
        <w:rPr>
          <w:rFonts w:asciiTheme="majorHAnsi" w:hAnsiTheme="majorHAnsi" w:cs="Calibri"/>
          <w:color w:val="000000" w:themeColor="text1"/>
        </w:rPr>
        <w:t>ę</w:t>
      </w:r>
      <w:r w:rsidR="00024AF6" w:rsidRPr="00CA1A9D">
        <w:rPr>
          <w:rFonts w:asciiTheme="majorHAnsi" w:hAnsiTheme="majorHAnsi"/>
          <w:color w:val="000000" w:themeColor="text1"/>
        </w:rPr>
        <w:t xml:space="preserve"> przetargow</w:t>
      </w:r>
      <w:r w:rsidR="00024AF6" w:rsidRPr="00CA1A9D">
        <w:rPr>
          <w:rFonts w:asciiTheme="majorHAnsi" w:hAnsiTheme="majorHAnsi" w:cs="Calibri"/>
          <w:color w:val="000000" w:themeColor="text1"/>
        </w:rPr>
        <w:t>ą</w:t>
      </w:r>
      <w:r w:rsidR="00024AF6" w:rsidRPr="00CA1A9D">
        <w:rPr>
          <w:rFonts w:asciiTheme="majorHAnsi" w:hAnsiTheme="majorHAnsi"/>
          <w:color w:val="000000" w:themeColor="text1"/>
        </w:rPr>
        <w:t xml:space="preserve"> </w:t>
      </w:r>
      <w:r w:rsidRPr="00CA1A9D">
        <w:rPr>
          <w:rFonts w:asciiTheme="majorHAnsi" w:hAnsiTheme="majorHAnsi"/>
          <w:color w:val="000000" w:themeColor="text1"/>
        </w:rPr>
        <w:t>metod</w:t>
      </w:r>
      <w:r w:rsidRPr="00CA1A9D">
        <w:rPr>
          <w:rFonts w:asciiTheme="majorHAnsi" w:hAnsiTheme="majorHAnsi" w:cs="Calibri"/>
          <w:color w:val="000000" w:themeColor="text1"/>
        </w:rPr>
        <w:t>ą</w:t>
      </w:r>
      <w:r w:rsidRPr="00CA1A9D">
        <w:rPr>
          <w:rFonts w:asciiTheme="majorHAnsi" w:hAnsiTheme="majorHAnsi"/>
          <w:color w:val="000000" w:themeColor="text1"/>
        </w:rPr>
        <w:t xml:space="preserve"> punktow</w:t>
      </w:r>
      <w:r w:rsidRPr="00CA1A9D">
        <w:rPr>
          <w:rFonts w:asciiTheme="majorHAnsi" w:hAnsiTheme="majorHAnsi" w:cs="Calibri"/>
          <w:color w:val="000000" w:themeColor="text1"/>
        </w:rPr>
        <w:t>ą</w:t>
      </w:r>
      <w:r w:rsidRPr="00CA1A9D">
        <w:rPr>
          <w:rFonts w:asciiTheme="majorHAnsi" w:hAnsiTheme="majorHAnsi"/>
          <w:color w:val="000000" w:themeColor="text1"/>
        </w:rPr>
        <w:t xml:space="preserve"> w skali 100</w:t>
      </w:r>
      <w:r w:rsidR="00024AF6" w:rsidRPr="00CA1A9D">
        <w:rPr>
          <w:rFonts w:asciiTheme="majorHAnsi" w:hAnsiTheme="majorHAnsi"/>
          <w:color w:val="000000" w:themeColor="text1"/>
        </w:rPr>
        <w:t>-</w:t>
      </w:r>
      <w:r w:rsidRPr="00CA1A9D">
        <w:rPr>
          <w:rFonts w:asciiTheme="majorHAnsi" w:hAnsiTheme="majorHAnsi"/>
          <w:color w:val="000000" w:themeColor="text1"/>
        </w:rPr>
        <w:t xml:space="preserve">punktowej.  </w:t>
      </w:r>
    </w:p>
    <w:p w14:paraId="5A4F8062" w14:textId="4D7D7DC6" w:rsidR="00E474E4" w:rsidRPr="00CA1A9D" w:rsidRDefault="00E474E4" w:rsidP="00E474E4">
      <w:pPr>
        <w:pStyle w:val="Akapitzlist"/>
        <w:numPr>
          <w:ilvl w:val="1"/>
          <w:numId w:val="1"/>
        </w:numPr>
        <w:tabs>
          <w:tab w:val="left" w:pos="284"/>
        </w:tabs>
        <w:jc w:val="both"/>
        <w:rPr>
          <w:rFonts w:asciiTheme="majorHAnsi" w:hAnsiTheme="majorHAnsi"/>
          <w:b/>
          <w:bCs/>
          <w:color w:val="000000" w:themeColor="text1"/>
        </w:rPr>
      </w:pPr>
      <w:r w:rsidRPr="00CA1A9D">
        <w:rPr>
          <w:rFonts w:asciiTheme="majorHAnsi" w:hAnsiTheme="majorHAnsi"/>
          <w:b/>
          <w:bCs/>
          <w:color w:val="000000" w:themeColor="text1"/>
        </w:rPr>
        <w:t xml:space="preserve">Cena – </w:t>
      </w:r>
      <w:r w:rsidR="00E7516C" w:rsidRPr="00CA1A9D">
        <w:rPr>
          <w:rFonts w:asciiTheme="majorHAnsi" w:hAnsiTheme="majorHAnsi"/>
          <w:b/>
          <w:bCs/>
          <w:color w:val="000000" w:themeColor="text1"/>
        </w:rPr>
        <w:t>10</w:t>
      </w:r>
      <w:r w:rsidRPr="00CA1A9D">
        <w:rPr>
          <w:rFonts w:asciiTheme="majorHAnsi" w:hAnsiTheme="majorHAnsi"/>
          <w:b/>
          <w:bCs/>
          <w:color w:val="000000" w:themeColor="text1"/>
        </w:rPr>
        <w:t>0%</w:t>
      </w:r>
    </w:p>
    <w:p w14:paraId="50C5F8B4" w14:textId="6810968B" w:rsidR="003C7B82" w:rsidRPr="00CA1A9D" w:rsidRDefault="00E474E4" w:rsidP="003C7B82">
      <w:pPr>
        <w:tabs>
          <w:tab w:val="left" w:pos="284"/>
        </w:tabs>
        <w:jc w:val="both"/>
        <w:rPr>
          <w:rFonts w:asciiTheme="majorHAnsi" w:hAnsiTheme="majorHAnsi"/>
          <w:b/>
          <w:color w:val="000000" w:themeColor="text1"/>
        </w:rPr>
      </w:pPr>
      <w:r w:rsidRPr="00CA1A9D">
        <w:rPr>
          <w:rFonts w:asciiTheme="majorHAnsi" w:hAnsiTheme="majorHAnsi"/>
          <w:b/>
          <w:color w:val="000000" w:themeColor="text1"/>
        </w:rPr>
        <w:t xml:space="preserve"> </w:t>
      </w:r>
    </w:p>
    <w:p w14:paraId="55E2E3E3" w14:textId="77777777" w:rsidR="003C7B82" w:rsidRPr="00CA1A9D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  <w:color w:val="000000" w:themeColor="text1"/>
        </w:rPr>
      </w:pPr>
      <w:r w:rsidRPr="00CA1A9D">
        <w:rPr>
          <w:rFonts w:asciiTheme="majorHAnsi" w:hAnsiTheme="majorHAnsi"/>
          <w:b/>
          <w:color w:val="000000" w:themeColor="text1"/>
        </w:rPr>
        <w:t>Cena b</w:t>
      </w:r>
      <w:r w:rsidRPr="00CA1A9D">
        <w:rPr>
          <w:rFonts w:asciiTheme="majorHAnsi" w:hAnsiTheme="majorHAnsi" w:cs="Calibri"/>
          <w:b/>
          <w:color w:val="000000" w:themeColor="text1"/>
        </w:rPr>
        <w:t>ę</w:t>
      </w:r>
      <w:r w:rsidRPr="00CA1A9D">
        <w:rPr>
          <w:rFonts w:asciiTheme="majorHAnsi" w:hAnsiTheme="majorHAnsi"/>
          <w:b/>
          <w:color w:val="000000" w:themeColor="text1"/>
        </w:rPr>
        <w:t>dzie oceniana metod</w:t>
      </w:r>
      <w:r w:rsidRPr="00CA1A9D">
        <w:rPr>
          <w:rFonts w:asciiTheme="majorHAnsi" w:hAnsiTheme="majorHAnsi" w:cs="Calibri"/>
          <w:b/>
          <w:color w:val="000000" w:themeColor="text1"/>
        </w:rPr>
        <w:t>ą</w:t>
      </w:r>
      <w:r w:rsidRPr="00CA1A9D">
        <w:rPr>
          <w:rFonts w:asciiTheme="majorHAnsi" w:hAnsiTheme="majorHAnsi"/>
          <w:b/>
          <w:color w:val="000000" w:themeColor="text1"/>
        </w:rPr>
        <w:t xml:space="preserve"> punktow</w:t>
      </w:r>
      <w:r w:rsidRPr="00CA1A9D">
        <w:rPr>
          <w:rFonts w:asciiTheme="majorHAnsi" w:hAnsiTheme="majorHAnsi" w:cs="Calibri"/>
          <w:b/>
          <w:color w:val="000000" w:themeColor="text1"/>
        </w:rPr>
        <w:t>ą</w:t>
      </w:r>
      <w:r w:rsidRPr="00CA1A9D">
        <w:rPr>
          <w:rFonts w:asciiTheme="majorHAnsi" w:hAnsiTheme="majorHAnsi"/>
          <w:b/>
          <w:color w:val="000000" w:themeColor="text1"/>
        </w:rPr>
        <w:t xml:space="preserve"> wg wzoru: </w:t>
      </w:r>
    </w:p>
    <w:p w14:paraId="7C4D54C7" w14:textId="78B856C5" w:rsidR="003C7B82" w:rsidRPr="00CA1A9D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  <w:color w:val="000000" w:themeColor="text1"/>
          <w:u w:val="single"/>
        </w:rPr>
      </w:pPr>
      <w:r w:rsidRPr="00CA1A9D">
        <w:rPr>
          <w:rFonts w:asciiTheme="majorHAnsi" w:hAnsiTheme="majorHAnsi"/>
          <w:color w:val="000000" w:themeColor="text1"/>
          <w:u w:val="single"/>
        </w:rPr>
        <w:t>Cena</w:t>
      </w:r>
      <w:r w:rsidR="00E474E4" w:rsidRPr="00CA1A9D">
        <w:rPr>
          <w:rFonts w:asciiTheme="majorHAnsi" w:hAnsiTheme="majorHAnsi"/>
          <w:color w:val="000000" w:themeColor="text1"/>
          <w:u w:val="single"/>
        </w:rPr>
        <w:t xml:space="preserve"> </w:t>
      </w:r>
      <w:r w:rsidR="003C75DE" w:rsidRPr="00CA1A9D">
        <w:rPr>
          <w:rFonts w:asciiTheme="majorHAnsi" w:hAnsiTheme="majorHAnsi"/>
          <w:color w:val="000000" w:themeColor="text1"/>
          <w:u w:val="single"/>
        </w:rPr>
        <w:t xml:space="preserve">brutto </w:t>
      </w:r>
      <w:r w:rsidRPr="00CA1A9D">
        <w:rPr>
          <w:rFonts w:asciiTheme="majorHAnsi" w:hAnsiTheme="majorHAnsi"/>
          <w:color w:val="000000" w:themeColor="text1"/>
          <w:u w:val="single"/>
        </w:rPr>
        <w:t xml:space="preserve">najniższa ze wszystkich ofert  </w:t>
      </w:r>
      <w:r w:rsidRPr="00CA1A9D">
        <w:rPr>
          <w:rFonts w:asciiTheme="minorHAnsi" w:hAnsiTheme="minorHAnsi" w:cstheme="minorHAnsi"/>
          <w:color w:val="000000" w:themeColor="text1"/>
          <w:u w:val="single"/>
          <w:vertAlign w:val="superscript"/>
        </w:rPr>
        <w:t>x</w:t>
      </w:r>
      <w:r w:rsidRPr="00CA1A9D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E7516C" w:rsidRPr="00CA1A9D">
        <w:rPr>
          <w:rFonts w:asciiTheme="majorHAnsi" w:hAnsiTheme="majorHAnsi"/>
          <w:color w:val="000000" w:themeColor="text1"/>
          <w:u w:val="single"/>
        </w:rPr>
        <w:t>10</w:t>
      </w:r>
      <w:r w:rsidRPr="00CA1A9D">
        <w:rPr>
          <w:rFonts w:asciiTheme="majorHAnsi" w:hAnsiTheme="majorHAnsi"/>
          <w:color w:val="000000" w:themeColor="text1"/>
          <w:u w:val="single"/>
        </w:rPr>
        <w:t>0</w:t>
      </w:r>
      <w:r w:rsidR="00B10C07" w:rsidRPr="00CA1A9D">
        <w:rPr>
          <w:rFonts w:asciiTheme="majorHAnsi" w:hAnsiTheme="majorHAnsi"/>
          <w:color w:val="000000" w:themeColor="text1"/>
          <w:u w:val="single"/>
        </w:rPr>
        <w:t xml:space="preserve"> %</w:t>
      </w:r>
      <w:r w:rsidRPr="00CA1A9D">
        <w:rPr>
          <w:rFonts w:asciiTheme="majorHAnsi" w:hAnsiTheme="majorHAnsi"/>
          <w:color w:val="000000" w:themeColor="text1"/>
          <w:u w:val="single"/>
        </w:rPr>
        <w:t xml:space="preserve">  </w:t>
      </w:r>
      <w:r w:rsidR="00B10C07" w:rsidRPr="00CA1A9D">
        <w:rPr>
          <w:rFonts w:asciiTheme="minorHAnsi" w:hAnsiTheme="minorHAnsi" w:cstheme="minorHAnsi"/>
          <w:color w:val="000000" w:themeColor="text1"/>
          <w:u w:val="single"/>
          <w:vertAlign w:val="superscript"/>
        </w:rPr>
        <w:t xml:space="preserve"> </w:t>
      </w:r>
    </w:p>
    <w:p w14:paraId="3DBA43EA" w14:textId="52E5C0B2" w:rsidR="003C7B82" w:rsidRPr="00CA1A9D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ajorHAnsi" w:hAnsiTheme="majorHAnsi"/>
          <w:color w:val="000000" w:themeColor="text1"/>
        </w:rPr>
      </w:pPr>
      <w:r w:rsidRPr="00CA1A9D">
        <w:rPr>
          <w:rFonts w:asciiTheme="majorHAnsi" w:hAnsiTheme="majorHAnsi"/>
          <w:color w:val="000000" w:themeColor="text1"/>
        </w:rPr>
        <w:t xml:space="preserve">Cena </w:t>
      </w:r>
      <w:r w:rsidR="003C75DE" w:rsidRPr="00CA1A9D">
        <w:rPr>
          <w:rFonts w:asciiTheme="majorHAnsi" w:hAnsiTheme="majorHAnsi"/>
          <w:color w:val="000000" w:themeColor="text1"/>
        </w:rPr>
        <w:t xml:space="preserve">brutto </w:t>
      </w:r>
      <w:r w:rsidRPr="00CA1A9D">
        <w:rPr>
          <w:rFonts w:asciiTheme="majorHAnsi" w:hAnsiTheme="majorHAnsi"/>
          <w:color w:val="000000" w:themeColor="text1"/>
        </w:rPr>
        <w:t>oferty badanej</w:t>
      </w:r>
    </w:p>
    <w:p w14:paraId="572C7AE8" w14:textId="77777777" w:rsidR="00CA1A9D" w:rsidRPr="00CA1A9D" w:rsidRDefault="00CA1A9D" w:rsidP="003C7B82">
      <w:pPr>
        <w:tabs>
          <w:tab w:val="left" w:pos="284"/>
        </w:tabs>
        <w:jc w:val="both"/>
        <w:rPr>
          <w:rFonts w:asciiTheme="majorHAnsi" w:hAnsiTheme="majorHAnsi"/>
          <w:bCs/>
          <w:color w:val="000000" w:themeColor="text1"/>
        </w:rPr>
      </w:pPr>
    </w:p>
    <w:p w14:paraId="5CFE2B72" w14:textId="707F1A9A" w:rsidR="003C75DE" w:rsidRPr="00CA1A9D" w:rsidRDefault="003C7B82" w:rsidP="003C7B82">
      <w:pPr>
        <w:tabs>
          <w:tab w:val="left" w:pos="284"/>
        </w:tabs>
        <w:jc w:val="both"/>
        <w:rPr>
          <w:rFonts w:asciiTheme="majorHAnsi" w:hAnsiTheme="majorHAnsi"/>
          <w:bCs/>
          <w:color w:val="000000" w:themeColor="text1"/>
        </w:rPr>
      </w:pPr>
      <w:r w:rsidRPr="00CA1A9D">
        <w:rPr>
          <w:rFonts w:asciiTheme="majorHAnsi" w:hAnsiTheme="majorHAnsi"/>
          <w:bCs/>
          <w:color w:val="000000" w:themeColor="text1"/>
        </w:rPr>
        <w:t xml:space="preserve">Oferta może otrzymać maksymalnie </w:t>
      </w:r>
      <w:r w:rsidR="00E7516C" w:rsidRPr="00CA1A9D">
        <w:rPr>
          <w:rFonts w:asciiTheme="majorHAnsi" w:hAnsiTheme="majorHAnsi"/>
          <w:bCs/>
          <w:color w:val="000000" w:themeColor="text1"/>
        </w:rPr>
        <w:t>100</w:t>
      </w:r>
      <w:r w:rsidR="00B10C07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Pr="00CA1A9D">
        <w:rPr>
          <w:rFonts w:asciiTheme="majorHAnsi" w:hAnsiTheme="majorHAnsi"/>
          <w:bCs/>
          <w:color w:val="000000" w:themeColor="text1"/>
        </w:rPr>
        <w:t>pkt (1%</w:t>
      </w:r>
      <w:r w:rsidR="00024AF6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Pr="00CA1A9D">
        <w:rPr>
          <w:rFonts w:asciiTheme="majorHAnsi" w:hAnsiTheme="majorHAnsi"/>
          <w:bCs/>
          <w:color w:val="000000" w:themeColor="text1"/>
        </w:rPr>
        <w:t>=</w:t>
      </w:r>
      <w:r w:rsidR="00024AF6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Pr="00CA1A9D">
        <w:rPr>
          <w:rFonts w:asciiTheme="majorHAnsi" w:hAnsiTheme="majorHAnsi"/>
          <w:bCs/>
          <w:color w:val="000000" w:themeColor="text1"/>
        </w:rPr>
        <w:t>1</w:t>
      </w:r>
      <w:r w:rsidR="00024AF6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Pr="00CA1A9D">
        <w:rPr>
          <w:rFonts w:asciiTheme="majorHAnsi" w:hAnsiTheme="majorHAnsi"/>
          <w:bCs/>
          <w:color w:val="000000" w:themeColor="text1"/>
        </w:rPr>
        <w:t>pkt) w zakresie kryterium ceny</w:t>
      </w:r>
      <w:r w:rsidR="003C75DE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="00E7516C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="003C75DE" w:rsidRPr="00CA1A9D">
        <w:rPr>
          <w:rFonts w:asciiTheme="majorHAnsi" w:hAnsiTheme="majorHAnsi"/>
          <w:bCs/>
          <w:color w:val="000000" w:themeColor="text1"/>
        </w:rPr>
        <w:t xml:space="preserve"> </w:t>
      </w:r>
      <w:r w:rsidR="00E7516C" w:rsidRPr="00CA1A9D">
        <w:rPr>
          <w:rFonts w:asciiTheme="majorHAnsi" w:hAnsiTheme="majorHAnsi"/>
          <w:bCs/>
          <w:color w:val="000000" w:themeColor="text1"/>
        </w:rPr>
        <w:t xml:space="preserve"> </w:t>
      </w:r>
    </w:p>
    <w:p w14:paraId="15FC4F00" w14:textId="113524B3" w:rsidR="00CA1A9D" w:rsidRDefault="00CA1A9D" w:rsidP="003C7B82">
      <w:pPr>
        <w:tabs>
          <w:tab w:val="left" w:pos="284"/>
        </w:tabs>
        <w:jc w:val="both"/>
        <w:rPr>
          <w:rFonts w:asciiTheme="majorHAnsi" w:hAnsiTheme="majorHAnsi"/>
          <w:bCs/>
          <w:color w:val="FF0000"/>
        </w:rPr>
      </w:pPr>
    </w:p>
    <w:p w14:paraId="3ECD994E" w14:textId="77777777" w:rsidR="00CA1A9D" w:rsidRPr="00CD0E02" w:rsidRDefault="00CA1A9D" w:rsidP="003C7B82">
      <w:pPr>
        <w:tabs>
          <w:tab w:val="left" w:pos="284"/>
        </w:tabs>
        <w:jc w:val="both"/>
        <w:rPr>
          <w:rFonts w:asciiTheme="majorHAnsi" w:hAnsiTheme="majorHAnsi"/>
          <w:b/>
          <w:color w:val="FF0000"/>
        </w:rPr>
      </w:pPr>
    </w:p>
    <w:p w14:paraId="4CBABFD5" w14:textId="77777777" w:rsidR="003C75DE" w:rsidRPr="003C75DE" w:rsidRDefault="003C75DE" w:rsidP="003C75DE">
      <w:pPr>
        <w:pStyle w:val="Akapitzlist"/>
        <w:ind w:left="1428" w:right="-108"/>
        <w:rPr>
          <w:rFonts w:asciiTheme="majorHAnsi" w:eastAsiaTheme="majorEastAsia" w:hAnsiTheme="majorHAnsi" w:cstheme="majorBidi"/>
          <w:iCs/>
          <w:color w:val="002060"/>
          <w:lang w:eastAsia="en-US"/>
        </w:rPr>
      </w:pPr>
    </w:p>
    <w:p w14:paraId="7A1AB5CD" w14:textId="131E21A3" w:rsidR="009615B1" w:rsidRPr="00773D17" w:rsidRDefault="006F1EA5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 xml:space="preserve"> </w:t>
      </w:r>
      <w:r w:rsidR="00F03965" w:rsidRPr="00773D17">
        <w:rPr>
          <w:rFonts w:asciiTheme="majorHAnsi" w:hAnsiTheme="majorHAnsi" w:cstheme="majorBidi"/>
          <w:b/>
          <w:lang w:eastAsia="en-US"/>
        </w:rPr>
        <w:t>P</w:t>
      </w:r>
      <w:r w:rsidR="009615B1" w:rsidRPr="00773D17">
        <w:rPr>
          <w:rFonts w:asciiTheme="majorHAnsi" w:hAnsiTheme="majorHAnsi" w:cstheme="majorBidi"/>
          <w:b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2DF8BA9D" w:rsidR="00660A68" w:rsidRPr="00773D17" w:rsidRDefault="009C7BF7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545239" w:rsidRPr="00773D17">
        <w:rPr>
          <w:rFonts w:ascii="Cambria" w:hAnsi="Cambria"/>
        </w:rPr>
        <w:t xml:space="preserve">Projektowane postanowienia umowy stanowią </w:t>
      </w:r>
      <w:r w:rsidR="00545239" w:rsidRPr="00B10C07">
        <w:rPr>
          <w:rFonts w:ascii="Cambria" w:hAnsi="Cambria"/>
          <w:b/>
          <w:bCs/>
        </w:rPr>
        <w:t>załącznik</w:t>
      </w:r>
      <w:r w:rsidR="00660A68" w:rsidRPr="00B10C07">
        <w:rPr>
          <w:rFonts w:ascii="Cambria" w:hAnsi="Cambria"/>
          <w:b/>
          <w:bCs/>
        </w:rPr>
        <w:t xml:space="preserve"> nr </w:t>
      </w:r>
      <w:r w:rsidR="00B10C07" w:rsidRPr="00B10C07">
        <w:rPr>
          <w:rFonts w:ascii="Cambria" w:hAnsi="Cambria"/>
          <w:b/>
          <w:bCs/>
        </w:rPr>
        <w:t>5</w:t>
      </w:r>
      <w:r w:rsidR="00545239" w:rsidRPr="00B10C07">
        <w:rPr>
          <w:rFonts w:ascii="Cambria" w:hAnsi="Cambria"/>
          <w:b/>
          <w:bCs/>
        </w:rPr>
        <w:t xml:space="preserve"> do S</w:t>
      </w:r>
      <w:r w:rsidR="00660A68" w:rsidRPr="00B10C07">
        <w:rPr>
          <w:rFonts w:ascii="Cambria" w:hAnsi="Cambria"/>
          <w:b/>
          <w:bCs/>
        </w:rPr>
        <w:t>WZ.</w:t>
      </w:r>
      <w:r w:rsidR="00660A68" w:rsidRPr="00773D17">
        <w:rPr>
          <w:rFonts w:ascii="Cambria" w:hAnsi="Cambria"/>
        </w:rPr>
        <w:t xml:space="preserve"> </w:t>
      </w:r>
    </w:p>
    <w:p w14:paraId="581528AA" w14:textId="719EAA3F" w:rsidR="00067B80" w:rsidRPr="00773D17" w:rsidRDefault="00067B80" w:rsidP="00660A68">
      <w:pPr>
        <w:ind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Złożenie oferty jest j</w:t>
      </w:r>
      <w:r w:rsidR="000521B3" w:rsidRPr="00773D17">
        <w:rPr>
          <w:rFonts w:ascii="Cambria" w:hAnsi="Cambria"/>
          <w:b/>
        </w:rPr>
        <w:t>ednoznaczne z akceptacją przez w</w:t>
      </w:r>
      <w:r w:rsidRPr="00773D17">
        <w:rPr>
          <w:rFonts w:ascii="Cambria" w:hAnsi="Cambria"/>
          <w:b/>
        </w:rPr>
        <w:t xml:space="preserve">ykonawcę </w:t>
      </w:r>
      <w:r w:rsidR="00F03965" w:rsidRPr="00773D17">
        <w:rPr>
          <w:rFonts w:ascii="Cambria" w:hAnsi="Cambria"/>
          <w:b/>
        </w:rPr>
        <w:t>projektowanych postanowień umowy.</w:t>
      </w:r>
    </w:p>
    <w:p w14:paraId="25C5A40F" w14:textId="1EDAE920" w:rsidR="006C3F4D" w:rsidRPr="009C7BF7" w:rsidRDefault="006C3F4D" w:rsidP="00B10C07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mbria" w:eastAsia="Times" w:hAnsi="Cambria"/>
          <w:i/>
          <w:color w:val="17365D" w:themeColor="text2" w:themeShade="BF"/>
        </w:rPr>
      </w:pPr>
    </w:p>
    <w:p w14:paraId="3EDF060C" w14:textId="77777777" w:rsidR="00660A68" w:rsidRPr="00773D17" w:rsidRDefault="00660A68" w:rsidP="00660A68">
      <w:pPr>
        <w:ind w:right="-108"/>
        <w:jc w:val="both"/>
        <w:rPr>
          <w:rFonts w:ascii="Cambria" w:hAnsi="Cambria"/>
        </w:rPr>
      </w:pPr>
    </w:p>
    <w:p w14:paraId="1BD66BB8" w14:textId="7FE82B90" w:rsidR="00660A68" w:rsidRPr="00773D17" w:rsidRDefault="00660A68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Zabezpieczenie na</w:t>
      </w:r>
      <w:r w:rsidR="007D7898" w:rsidRPr="00773D17">
        <w:rPr>
          <w:rFonts w:asciiTheme="majorHAnsi" w:hAnsiTheme="majorHAnsi" w:cstheme="majorBidi"/>
          <w:b/>
          <w:lang w:eastAsia="en-US"/>
        </w:rPr>
        <w:t xml:space="preserve">leżytego wykonania umowy </w:t>
      </w:r>
    </w:p>
    <w:p w14:paraId="54FF589B" w14:textId="106AA629" w:rsidR="00660A68" w:rsidRDefault="00660A68" w:rsidP="00B10C07">
      <w:pPr>
        <w:ind w:right="-108"/>
        <w:jc w:val="both"/>
        <w:rPr>
          <w:rFonts w:ascii="Cambria" w:hAnsi="Cambria"/>
        </w:rPr>
      </w:pPr>
    </w:p>
    <w:p w14:paraId="667530B5" w14:textId="65D844CD" w:rsidR="00B10C07" w:rsidRPr="00773D17" w:rsidRDefault="00B10C07" w:rsidP="00B10C07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Zamawiający nie żąda wniesienia zabezpieczenia należytego wykonania umowy.</w:t>
      </w:r>
    </w:p>
    <w:p w14:paraId="28FA0B71" w14:textId="77777777" w:rsidR="00805A04" w:rsidRPr="00773D17" w:rsidRDefault="00805A04" w:rsidP="00DB1923">
      <w:pPr>
        <w:ind w:right="-108"/>
        <w:jc w:val="both"/>
        <w:rPr>
          <w:rFonts w:ascii="Cambria" w:hAnsi="Cambria"/>
        </w:rPr>
      </w:pPr>
    </w:p>
    <w:p w14:paraId="0B45D72B" w14:textId="1E12874B" w:rsidR="009615B1" w:rsidRPr="00773D17" w:rsidRDefault="002C37E6" w:rsidP="00F76FE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I</w:t>
      </w:r>
      <w:r w:rsidR="009615B1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773D17" w:rsidRDefault="00DB1A25" w:rsidP="00F76FEA">
      <w:pPr>
        <w:numPr>
          <w:ilvl w:val="0"/>
          <w:numId w:val="18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 poinformuje wykonawcę, któremu zostanie udzielone zamówienie</w:t>
      </w:r>
      <w:r w:rsidR="00263B56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 miejscu i terminie zawarcia umowy.</w:t>
      </w:r>
      <w:bookmarkStart w:id="5" w:name="_Toc42045493"/>
    </w:p>
    <w:p w14:paraId="11C18AE9" w14:textId="77777777" w:rsidR="00DB1A25" w:rsidRPr="00773D17" w:rsidRDefault="00DB1A25" w:rsidP="00F76FEA">
      <w:pPr>
        <w:numPr>
          <w:ilvl w:val="0"/>
          <w:numId w:val="18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Wykonawca przed zawarciem umowy:</w:t>
      </w:r>
    </w:p>
    <w:p w14:paraId="48FAB987" w14:textId="05BA027A" w:rsidR="00DB1A25" w:rsidRPr="00773D17" w:rsidRDefault="00DB1A25" w:rsidP="00F76FEA">
      <w:pPr>
        <w:numPr>
          <w:ilvl w:val="1"/>
          <w:numId w:val="17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poda wszelkie informacje niezbędne do wypełn</w:t>
      </w:r>
      <w:r w:rsidR="00A23B70" w:rsidRPr="00773D17">
        <w:rPr>
          <w:rFonts w:ascii="Cambria" w:hAnsi="Cambria"/>
        </w:rPr>
        <w:t>ienia treści umowy na wezwanie z</w:t>
      </w:r>
      <w:r w:rsidRPr="00773D17">
        <w:rPr>
          <w:rFonts w:ascii="Cambria" w:hAnsi="Cambria"/>
        </w:rPr>
        <w:t>amawiającego</w:t>
      </w:r>
      <w:r w:rsidR="002C37E6">
        <w:rPr>
          <w:rFonts w:ascii="Cambria" w:hAnsi="Cambria"/>
        </w:rPr>
        <w:t>,</w:t>
      </w:r>
    </w:p>
    <w:p w14:paraId="4C78E1D6" w14:textId="238CE182" w:rsidR="00DB1A25" w:rsidRPr="00773D17" w:rsidRDefault="00263B56" w:rsidP="00263B56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="00A23B70" w:rsidRPr="00773D17">
        <w:rPr>
          <w:rFonts w:ascii="Cambria" w:hAnsi="Cambria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773D17">
        <w:rPr>
          <w:rFonts w:ascii="Cambria" w:hAnsi="Cambria"/>
        </w:rPr>
        <w:t>, w której</w:t>
      </w:r>
      <w:r w:rsidR="002C37E6">
        <w:rPr>
          <w:rFonts w:ascii="Cambria" w:hAnsi="Cambria"/>
        </w:rPr>
        <w:t xml:space="preserve"> </w:t>
      </w:r>
      <w:r w:rsidR="00DB1A25" w:rsidRPr="00773D17">
        <w:rPr>
          <w:rFonts w:ascii="Cambria" w:hAnsi="Cambria"/>
        </w:rPr>
        <w:t>m.in. zostanie określony pełnomo</w:t>
      </w:r>
      <w:r w:rsidR="00A23B70" w:rsidRPr="00773D17">
        <w:rPr>
          <w:rFonts w:ascii="Cambria" w:hAnsi="Cambria"/>
        </w:rPr>
        <w:t>cnik uprawniony do kontaktów z z</w:t>
      </w:r>
      <w:r w:rsidR="00DB1A25" w:rsidRPr="00773D17">
        <w:rPr>
          <w:rFonts w:ascii="Cambria" w:hAnsi="Cambria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5"/>
    </w:p>
    <w:p w14:paraId="284C13BD" w14:textId="77777777" w:rsidR="00DB1A25" w:rsidRPr="00773D17" w:rsidRDefault="00DB1A25" w:rsidP="00660A68">
      <w:pPr>
        <w:ind w:right="-108"/>
        <w:jc w:val="both"/>
        <w:rPr>
          <w:rFonts w:ascii="Cambria" w:hAnsi="Cambria"/>
          <w:b/>
        </w:rPr>
      </w:pPr>
    </w:p>
    <w:p w14:paraId="60FD0647" w14:textId="4282850A" w:rsidR="00DB1A25" w:rsidRPr="00773D17" w:rsidRDefault="00DB1A25" w:rsidP="00067B80">
      <w:p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Niedopełnienie powyższych formalności przez wybranego </w:t>
      </w:r>
      <w:r w:rsidR="002C37E6">
        <w:rPr>
          <w:rFonts w:ascii="Cambria" w:hAnsi="Cambria"/>
        </w:rPr>
        <w:t>w</w:t>
      </w:r>
      <w:r w:rsidRPr="00773D17">
        <w:rPr>
          <w:rFonts w:ascii="Cambria" w:hAnsi="Cambria"/>
        </w:rPr>
        <w:t>ykonawcę będzie potraktowane prze</w:t>
      </w:r>
      <w:r w:rsidR="006C3F4D" w:rsidRPr="00773D17">
        <w:rPr>
          <w:rFonts w:ascii="Cambria" w:hAnsi="Cambria"/>
        </w:rPr>
        <w:t>z z</w:t>
      </w:r>
      <w:r w:rsidRPr="00773D17">
        <w:rPr>
          <w:rFonts w:ascii="Cambria" w:hAnsi="Cambria"/>
        </w:rPr>
        <w:t xml:space="preserve">amawiającego jako niemożność zawarcia umowy w sprawie zamówienia publicznego </w:t>
      </w:r>
      <w:r w:rsidR="007D7898" w:rsidRPr="00773D17">
        <w:rPr>
          <w:rFonts w:ascii="Cambria" w:hAnsi="Cambria"/>
        </w:rPr>
        <w:t>z przyczyn leżących po stronie w</w:t>
      </w:r>
      <w:r w:rsidRPr="00773D17">
        <w:rPr>
          <w:rFonts w:ascii="Cambria" w:hAnsi="Cambria"/>
        </w:rPr>
        <w:t>ykonawcy</w:t>
      </w:r>
      <w:r w:rsidR="00B10C07">
        <w:rPr>
          <w:rFonts w:ascii="Cambria" w:hAnsi="Cambria"/>
        </w:rPr>
        <w:t xml:space="preserve">. </w:t>
      </w:r>
    </w:p>
    <w:p w14:paraId="13B15865" w14:textId="77777777" w:rsidR="00D4155E" w:rsidRPr="00773D17" w:rsidRDefault="00D4155E" w:rsidP="00067B80">
      <w:pPr>
        <w:ind w:right="-108"/>
        <w:jc w:val="both"/>
        <w:rPr>
          <w:rFonts w:ascii="Cambria" w:hAnsi="Cambria"/>
          <w:b/>
        </w:rPr>
      </w:pPr>
    </w:p>
    <w:p w14:paraId="495A6D14" w14:textId="2A37D7F8" w:rsidR="00C5791B" w:rsidRPr="00773D17" w:rsidRDefault="00C5791B" w:rsidP="00C5791B">
      <w:pPr>
        <w:widowControl w:val="0"/>
        <w:snapToGrid w:val="0"/>
        <w:jc w:val="both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Zał</w:t>
      </w:r>
      <w:r w:rsidRPr="00773D17">
        <w:rPr>
          <w:rFonts w:asciiTheme="majorHAnsi" w:hAnsiTheme="majorHAnsi" w:cs="Calibri"/>
          <w:b/>
        </w:rPr>
        <w:t>ą</w:t>
      </w:r>
      <w:r w:rsidR="008508D5" w:rsidRPr="00773D17">
        <w:rPr>
          <w:rFonts w:asciiTheme="majorHAnsi" w:hAnsiTheme="majorHAnsi"/>
          <w:b/>
        </w:rPr>
        <w:t>czniki do S</w:t>
      </w:r>
      <w:r w:rsidRPr="00773D17">
        <w:rPr>
          <w:rFonts w:asciiTheme="majorHAnsi" w:hAnsiTheme="majorHAnsi"/>
          <w:b/>
        </w:rPr>
        <w:t>WZ:</w:t>
      </w:r>
    </w:p>
    <w:p w14:paraId="5011902C" w14:textId="700B6719" w:rsidR="00660A68" w:rsidRPr="007A2EBD" w:rsidRDefault="00B10C07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>Załącznik nr 1 – Formularz ofertowy</w:t>
      </w:r>
    </w:p>
    <w:p w14:paraId="007F14B6" w14:textId="20E1410D" w:rsidR="0046621E" w:rsidRPr="007A2EBD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>Załącznik nr 2 – Oświadczenie o niepodleganiu wykluczeniu, spełnianiu warunków udziału w postępowaniu</w:t>
      </w:r>
    </w:p>
    <w:p w14:paraId="7C894E49" w14:textId="4F971572" w:rsidR="0046621E" w:rsidRPr="007A2EBD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 xml:space="preserve">Załącznik nr 3 – Oświadczenie o </w:t>
      </w:r>
      <w:r w:rsidR="00CA1A9D">
        <w:rPr>
          <w:rFonts w:asciiTheme="majorHAnsi" w:hAnsiTheme="majorHAnsi" w:cs="Arial"/>
          <w:sz w:val="20"/>
        </w:rPr>
        <w:t>aktualności informacji</w:t>
      </w:r>
    </w:p>
    <w:p w14:paraId="44595E4D" w14:textId="274BF307" w:rsidR="0046621E" w:rsidRPr="007A2EBD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 xml:space="preserve">Załącznik nr 4 – Wykaz </w:t>
      </w:r>
      <w:r w:rsidR="00CA1A9D">
        <w:rPr>
          <w:rFonts w:asciiTheme="majorHAnsi" w:hAnsiTheme="majorHAnsi" w:cs="Arial"/>
          <w:sz w:val="20"/>
        </w:rPr>
        <w:t>dostaw</w:t>
      </w:r>
    </w:p>
    <w:p w14:paraId="7004E545" w14:textId="55D0FA93" w:rsidR="0046621E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>Załącznik nr 5 – Wzór umowy</w:t>
      </w:r>
    </w:p>
    <w:p w14:paraId="50BBF0B9" w14:textId="624EF1EA" w:rsidR="007A2EBD" w:rsidRDefault="00BA01F2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 w:val="20"/>
        </w:rPr>
        <w:t xml:space="preserve">Załącznik nr 6 – </w:t>
      </w:r>
      <w:r w:rsidR="002D7A22" w:rsidRPr="007A2EBD">
        <w:rPr>
          <w:rFonts w:asciiTheme="majorHAnsi" w:hAnsiTheme="majorHAnsi" w:cs="Arial"/>
          <w:sz w:val="20"/>
        </w:rPr>
        <w:t>Klauzula informacyjna R</w:t>
      </w:r>
      <w:r w:rsidR="007A2EBD" w:rsidRPr="007A2EBD">
        <w:rPr>
          <w:rFonts w:asciiTheme="majorHAnsi" w:hAnsiTheme="majorHAnsi" w:cs="Arial"/>
          <w:sz w:val="20"/>
        </w:rPr>
        <w:t>ODO</w:t>
      </w:r>
      <w:r w:rsidR="007A2EBD">
        <w:rPr>
          <w:rFonts w:asciiTheme="majorHAnsi" w:hAnsiTheme="majorHAnsi" w:cs="Arial"/>
          <w:szCs w:val="24"/>
        </w:rPr>
        <w:t xml:space="preserve"> </w:t>
      </w:r>
      <w:r w:rsidR="008508D5" w:rsidRPr="00773D17">
        <w:rPr>
          <w:rFonts w:asciiTheme="majorHAnsi" w:hAnsiTheme="majorHAnsi" w:cs="Arial"/>
          <w:szCs w:val="24"/>
        </w:rPr>
        <w:t xml:space="preserve"> </w:t>
      </w:r>
    </w:p>
    <w:p w14:paraId="09A387CF" w14:textId="35153441" w:rsidR="00D2222F" w:rsidRPr="00D2222F" w:rsidRDefault="00D2222F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D2222F">
        <w:rPr>
          <w:rFonts w:asciiTheme="majorHAnsi" w:hAnsiTheme="majorHAnsi" w:cs="Arial"/>
          <w:sz w:val="20"/>
        </w:rPr>
        <w:t>Załącznik nr 7 – Projekt nadruku na worki</w:t>
      </w:r>
    </w:p>
    <w:p w14:paraId="2ABF4E35" w14:textId="77777777" w:rsidR="007A2EBD" w:rsidRDefault="007A2EBD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                               </w:t>
      </w:r>
    </w:p>
    <w:sectPr w:rsidR="007A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61BB" w14:textId="77777777" w:rsidR="005C7643" w:rsidRDefault="005C7643" w:rsidP="000F1DCF">
      <w:r>
        <w:separator/>
      </w:r>
    </w:p>
  </w:endnote>
  <w:endnote w:type="continuationSeparator" w:id="0">
    <w:p w14:paraId="3CDAA6B4" w14:textId="77777777" w:rsidR="005C7643" w:rsidRDefault="005C7643" w:rsidP="000F1DCF">
      <w:r>
        <w:continuationSeparator/>
      </w:r>
    </w:p>
  </w:endnote>
  <w:endnote w:type="continuationNotice" w:id="1">
    <w:p w14:paraId="717B3632" w14:textId="77777777" w:rsidR="005C7643" w:rsidRDefault="005C7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2D99" w14:textId="77777777" w:rsidR="005C7643" w:rsidRDefault="005C7643" w:rsidP="000F1DCF">
      <w:r>
        <w:separator/>
      </w:r>
    </w:p>
  </w:footnote>
  <w:footnote w:type="continuationSeparator" w:id="0">
    <w:p w14:paraId="78FB2FE8" w14:textId="77777777" w:rsidR="005C7643" w:rsidRDefault="005C7643" w:rsidP="000F1DCF">
      <w:r>
        <w:continuationSeparator/>
      </w:r>
    </w:p>
  </w:footnote>
  <w:footnote w:type="continuationNotice" w:id="1">
    <w:p w14:paraId="0F51E644" w14:textId="77777777" w:rsidR="005C7643" w:rsidRDefault="005C7643"/>
  </w:footnote>
  <w:footnote w:id="2">
    <w:p w14:paraId="579A7041" w14:textId="77777777" w:rsidR="007F3578" w:rsidRDefault="007F3578" w:rsidP="007F3578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A936567"/>
    <w:multiLevelType w:val="multilevel"/>
    <w:tmpl w:val="FE1652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4772F3"/>
    <w:multiLevelType w:val="hybridMultilevel"/>
    <w:tmpl w:val="35B02EC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13A61C72">
      <w:start w:val="1"/>
      <w:numFmt w:val="lowerLetter"/>
      <w:lvlText w:val="%2)"/>
      <w:lvlJc w:val="left"/>
      <w:pPr>
        <w:ind w:left="1428" w:hanging="435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090FC5"/>
    <w:multiLevelType w:val="multilevel"/>
    <w:tmpl w:val="559A8B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140EA8"/>
    <w:multiLevelType w:val="hybridMultilevel"/>
    <w:tmpl w:val="473E812A"/>
    <w:lvl w:ilvl="0" w:tplc="F2288A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E570CE"/>
    <w:multiLevelType w:val="multilevel"/>
    <w:tmpl w:val="B03C9A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483D7B"/>
    <w:multiLevelType w:val="multilevel"/>
    <w:tmpl w:val="952AED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DC36DDE"/>
    <w:multiLevelType w:val="hybridMultilevel"/>
    <w:tmpl w:val="10005124"/>
    <w:lvl w:ilvl="0" w:tplc="050876E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1"/>
  </w:num>
  <w:num w:numId="2">
    <w:abstractNumId w:val="25"/>
  </w:num>
  <w:num w:numId="3">
    <w:abstractNumId w:val="34"/>
  </w:num>
  <w:num w:numId="4">
    <w:abstractNumId w:val="36"/>
  </w:num>
  <w:num w:numId="5">
    <w:abstractNumId w:val="35"/>
  </w:num>
  <w:num w:numId="6">
    <w:abstractNumId w:val="2"/>
  </w:num>
  <w:num w:numId="7">
    <w:abstractNumId w:val="12"/>
  </w:num>
  <w:num w:numId="8">
    <w:abstractNumId w:val="21"/>
  </w:num>
  <w:num w:numId="9">
    <w:abstractNumId w:val="24"/>
  </w:num>
  <w:num w:numId="10">
    <w:abstractNumId w:val="10"/>
  </w:num>
  <w:num w:numId="11">
    <w:abstractNumId w:val="27"/>
  </w:num>
  <w:num w:numId="12">
    <w:abstractNumId w:val="4"/>
  </w:num>
  <w:num w:numId="13">
    <w:abstractNumId w:val="15"/>
  </w:num>
  <w:num w:numId="14">
    <w:abstractNumId w:val="33"/>
  </w:num>
  <w:num w:numId="15">
    <w:abstractNumId w:val="26"/>
  </w:num>
  <w:num w:numId="16">
    <w:abstractNumId w:val="28"/>
  </w:num>
  <w:num w:numId="17">
    <w:abstractNumId w:val="14"/>
  </w:num>
  <w:num w:numId="18">
    <w:abstractNumId w:val="22"/>
  </w:num>
  <w:num w:numId="19">
    <w:abstractNumId w:val="8"/>
  </w:num>
  <w:num w:numId="20">
    <w:abstractNumId w:val="32"/>
  </w:num>
  <w:num w:numId="21">
    <w:abstractNumId w:val="31"/>
  </w:num>
  <w:num w:numId="22">
    <w:abstractNumId w:val="7"/>
  </w:num>
  <w:num w:numId="23">
    <w:abstractNumId w:val="13"/>
  </w:num>
  <w:num w:numId="24">
    <w:abstractNumId w:val="5"/>
  </w:num>
  <w:num w:numId="25">
    <w:abstractNumId w:val="6"/>
  </w:num>
  <w:num w:numId="26">
    <w:abstractNumId w:val="19"/>
  </w:num>
  <w:num w:numId="27">
    <w:abstractNumId w:val="30"/>
  </w:num>
  <w:num w:numId="28">
    <w:abstractNumId w:val="9"/>
  </w:num>
  <w:num w:numId="29">
    <w:abstractNumId w:val="17"/>
  </w:num>
  <w:num w:numId="30">
    <w:abstractNumId w:val="3"/>
  </w:num>
  <w:num w:numId="31">
    <w:abstractNumId w:val="16"/>
  </w:num>
  <w:num w:numId="32">
    <w:abstractNumId w:val="37"/>
  </w:num>
  <w:num w:numId="33">
    <w:abstractNumId w:val="20"/>
  </w:num>
  <w:num w:numId="34">
    <w:abstractNumId w:val="18"/>
  </w:num>
  <w:num w:numId="35">
    <w:abstractNumId w:val="29"/>
  </w:num>
  <w:num w:numId="36">
    <w:abstractNumId w:val="23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17B2E"/>
    <w:rsid w:val="00021F08"/>
    <w:rsid w:val="0002409D"/>
    <w:rsid w:val="0002409E"/>
    <w:rsid w:val="00024159"/>
    <w:rsid w:val="00024441"/>
    <w:rsid w:val="00024510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4E06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A13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394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333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067F6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561"/>
    <w:rsid w:val="00121AAD"/>
    <w:rsid w:val="00121ECB"/>
    <w:rsid w:val="00122345"/>
    <w:rsid w:val="001223CB"/>
    <w:rsid w:val="0012241C"/>
    <w:rsid w:val="001235BC"/>
    <w:rsid w:val="0012365E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45C82"/>
    <w:rsid w:val="00150742"/>
    <w:rsid w:val="001512BA"/>
    <w:rsid w:val="001515DD"/>
    <w:rsid w:val="001537D4"/>
    <w:rsid w:val="0015398B"/>
    <w:rsid w:val="00155272"/>
    <w:rsid w:val="0015797D"/>
    <w:rsid w:val="00162512"/>
    <w:rsid w:val="001628D0"/>
    <w:rsid w:val="001637DD"/>
    <w:rsid w:val="00163B0A"/>
    <w:rsid w:val="0016477E"/>
    <w:rsid w:val="001648A5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57CF"/>
    <w:rsid w:val="00195C66"/>
    <w:rsid w:val="001974AB"/>
    <w:rsid w:val="00197764"/>
    <w:rsid w:val="00197BFB"/>
    <w:rsid w:val="001A009D"/>
    <w:rsid w:val="001A025A"/>
    <w:rsid w:val="001A0FED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3CD1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17974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8D2"/>
    <w:rsid w:val="00273F4D"/>
    <w:rsid w:val="00274D88"/>
    <w:rsid w:val="00275654"/>
    <w:rsid w:val="002760B5"/>
    <w:rsid w:val="00276B21"/>
    <w:rsid w:val="002772A3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1F7"/>
    <w:rsid w:val="002A4570"/>
    <w:rsid w:val="002A475E"/>
    <w:rsid w:val="002A58BF"/>
    <w:rsid w:val="002A5DD5"/>
    <w:rsid w:val="002A5E78"/>
    <w:rsid w:val="002A6B2D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D7583"/>
    <w:rsid w:val="002D7A2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122F"/>
    <w:rsid w:val="002F3819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27197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147"/>
    <w:rsid w:val="00342227"/>
    <w:rsid w:val="0034391A"/>
    <w:rsid w:val="00343BA6"/>
    <w:rsid w:val="00343DF1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6D8A"/>
    <w:rsid w:val="003A708D"/>
    <w:rsid w:val="003A74E9"/>
    <w:rsid w:val="003B0DDF"/>
    <w:rsid w:val="003B0E8A"/>
    <w:rsid w:val="003B36E0"/>
    <w:rsid w:val="003B41A6"/>
    <w:rsid w:val="003B44E5"/>
    <w:rsid w:val="003B5E66"/>
    <w:rsid w:val="003B6AFB"/>
    <w:rsid w:val="003B6F67"/>
    <w:rsid w:val="003C04A0"/>
    <w:rsid w:val="003C1501"/>
    <w:rsid w:val="003C359B"/>
    <w:rsid w:val="003C4C49"/>
    <w:rsid w:val="003C6F16"/>
    <w:rsid w:val="003C758B"/>
    <w:rsid w:val="003C75DE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56E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303"/>
    <w:rsid w:val="004057F8"/>
    <w:rsid w:val="0040601A"/>
    <w:rsid w:val="004079F4"/>
    <w:rsid w:val="004110DE"/>
    <w:rsid w:val="00411635"/>
    <w:rsid w:val="004127DE"/>
    <w:rsid w:val="00412BC8"/>
    <w:rsid w:val="00413FFC"/>
    <w:rsid w:val="004143FD"/>
    <w:rsid w:val="00415607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3C64"/>
    <w:rsid w:val="0044416D"/>
    <w:rsid w:val="00444E99"/>
    <w:rsid w:val="00446599"/>
    <w:rsid w:val="00447382"/>
    <w:rsid w:val="00447396"/>
    <w:rsid w:val="00447E67"/>
    <w:rsid w:val="00450D14"/>
    <w:rsid w:val="00451B08"/>
    <w:rsid w:val="00453E98"/>
    <w:rsid w:val="004546B5"/>
    <w:rsid w:val="00460508"/>
    <w:rsid w:val="00460B78"/>
    <w:rsid w:val="00460C17"/>
    <w:rsid w:val="00463C1D"/>
    <w:rsid w:val="0046621E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1F46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5D71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695"/>
    <w:rsid w:val="004C7C56"/>
    <w:rsid w:val="004D18E8"/>
    <w:rsid w:val="004D2628"/>
    <w:rsid w:val="004D441C"/>
    <w:rsid w:val="004D46B7"/>
    <w:rsid w:val="004D4CF6"/>
    <w:rsid w:val="004D5854"/>
    <w:rsid w:val="004E234C"/>
    <w:rsid w:val="004E35BF"/>
    <w:rsid w:val="004E3B96"/>
    <w:rsid w:val="004E4168"/>
    <w:rsid w:val="004E480A"/>
    <w:rsid w:val="004E4E33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43E2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2E5F"/>
    <w:rsid w:val="0053312B"/>
    <w:rsid w:val="00533E87"/>
    <w:rsid w:val="00534763"/>
    <w:rsid w:val="00534BF9"/>
    <w:rsid w:val="00534CF3"/>
    <w:rsid w:val="00534F77"/>
    <w:rsid w:val="005375FA"/>
    <w:rsid w:val="005418CD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2E9B"/>
    <w:rsid w:val="00563C60"/>
    <w:rsid w:val="00565529"/>
    <w:rsid w:val="005668AF"/>
    <w:rsid w:val="00567509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04E8"/>
    <w:rsid w:val="00591530"/>
    <w:rsid w:val="0059160E"/>
    <w:rsid w:val="00592F37"/>
    <w:rsid w:val="00594F01"/>
    <w:rsid w:val="00595317"/>
    <w:rsid w:val="00595907"/>
    <w:rsid w:val="0059613E"/>
    <w:rsid w:val="005961F5"/>
    <w:rsid w:val="005A0A0B"/>
    <w:rsid w:val="005A3A8E"/>
    <w:rsid w:val="005A494D"/>
    <w:rsid w:val="005A57E7"/>
    <w:rsid w:val="005A792D"/>
    <w:rsid w:val="005A7BEC"/>
    <w:rsid w:val="005B1A3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643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410D"/>
    <w:rsid w:val="005D559C"/>
    <w:rsid w:val="005D5AB7"/>
    <w:rsid w:val="005D5AFD"/>
    <w:rsid w:val="005D5E20"/>
    <w:rsid w:val="005D6371"/>
    <w:rsid w:val="005D69ED"/>
    <w:rsid w:val="005D7EDC"/>
    <w:rsid w:val="005E3304"/>
    <w:rsid w:val="005E574E"/>
    <w:rsid w:val="005E65E2"/>
    <w:rsid w:val="005F2F1F"/>
    <w:rsid w:val="005F2F41"/>
    <w:rsid w:val="005F5140"/>
    <w:rsid w:val="005F621F"/>
    <w:rsid w:val="005F7442"/>
    <w:rsid w:val="005F74F8"/>
    <w:rsid w:val="005F7E61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5FEC"/>
    <w:rsid w:val="006169DA"/>
    <w:rsid w:val="00617C7C"/>
    <w:rsid w:val="00621336"/>
    <w:rsid w:val="00625125"/>
    <w:rsid w:val="00625D61"/>
    <w:rsid w:val="006268D9"/>
    <w:rsid w:val="00626A14"/>
    <w:rsid w:val="006320D5"/>
    <w:rsid w:val="00632588"/>
    <w:rsid w:val="006336BB"/>
    <w:rsid w:val="006359EA"/>
    <w:rsid w:val="00635DCD"/>
    <w:rsid w:val="006374A7"/>
    <w:rsid w:val="00640D74"/>
    <w:rsid w:val="006430FD"/>
    <w:rsid w:val="0064330E"/>
    <w:rsid w:val="006450A6"/>
    <w:rsid w:val="006469BD"/>
    <w:rsid w:val="006470AB"/>
    <w:rsid w:val="00647D03"/>
    <w:rsid w:val="006500EA"/>
    <w:rsid w:val="00653870"/>
    <w:rsid w:val="00653F27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16FA"/>
    <w:rsid w:val="006A31E5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AA9"/>
    <w:rsid w:val="006E7FC4"/>
    <w:rsid w:val="006F1689"/>
    <w:rsid w:val="006F1EA5"/>
    <w:rsid w:val="006F38B7"/>
    <w:rsid w:val="006F4D3F"/>
    <w:rsid w:val="006F53DA"/>
    <w:rsid w:val="006F6489"/>
    <w:rsid w:val="006F6744"/>
    <w:rsid w:val="006F6774"/>
    <w:rsid w:val="006F69FC"/>
    <w:rsid w:val="006F6F4E"/>
    <w:rsid w:val="00701C6A"/>
    <w:rsid w:val="0070472F"/>
    <w:rsid w:val="00704FCD"/>
    <w:rsid w:val="00707D49"/>
    <w:rsid w:val="00710844"/>
    <w:rsid w:val="0071392F"/>
    <w:rsid w:val="0071485B"/>
    <w:rsid w:val="00714A06"/>
    <w:rsid w:val="007155DA"/>
    <w:rsid w:val="00716461"/>
    <w:rsid w:val="0072017F"/>
    <w:rsid w:val="007212CC"/>
    <w:rsid w:val="00723A7F"/>
    <w:rsid w:val="007244E6"/>
    <w:rsid w:val="00724A0F"/>
    <w:rsid w:val="007260C5"/>
    <w:rsid w:val="00727B78"/>
    <w:rsid w:val="00730839"/>
    <w:rsid w:val="007314AD"/>
    <w:rsid w:val="00732163"/>
    <w:rsid w:val="00733794"/>
    <w:rsid w:val="007338C9"/>
    <w:rsid w:val="00733A6A"/>
    <w:rsid w:val="007345CA"/>
    <w:rsid w:val="00735855"/>
    <w:rsid w:val="00740608"/>
    <w:rsid w:val="00741440"/>
    <w:rsid w:val="00744AEA"/>
    <w:rsid w:val="0074543F"/>
    <w:rsid w:val="00745DA7"/>
    <w:rsid w:val="00745F2F"/>
    <w:rsid w:val="00746641"/>
    <w:rsid w:val="00747543"/>
    <w:rsid w:val="007515D3"/>
    <w:rsid w:val="00752A2D"/>
    <w:rsid w:val="00752DAB"/>
    <w:rsid w:val="00755614"/>
    <w:rsid w:val="00762198"/>
    <w:rsid w:val="00763829"/>
    <w:rsid w:val="00771094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12E"/>
    <w:rsid w:val="007A2E20"/>
    <w:rsid w:val="007A2EBD"/>
    <w:rsid w:val="007A371C"/>
    <w:rsid w:val="007A41C9"/>
    <w:rsid w:val="007A5BD3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BCB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3578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62D"/>
    <w:rsid w:val="00851C32"/>
    <w:rsid w:val="0085223F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2D8E"/>
    <w:rsid w:val="008634F9"/>
    <w:rsid w:val="0086545E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1160"/>
    <w:rsid w:val="008829F5"/>
    <w:rsid w:val="008831B4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48DE"/>
    <w:rsid w:val="008A5619"/>
    <w:rsid w:val="008A5B98"/>
    <w:rsid w:val="008A77AF"/>
    <w:rsid w:val="008A7D89"/>
    <w:rsid w:val="008B0184"/>
    <w:rsid w:val="008B15FA"/>
    <w:rsid w:val="008B2C6D"/>
    <w:rsid w:val="008B53FF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2E5"/>
    <w:rsid w:val="008D2764"/>
    <w:rsid w:val="008D2EBC"/>
    <w:rsid w:val="008D33D9"/>
    <w:rsid w:val="008D5B63"/>
    <w:rsid w:val="008E1190"/>
    <w:rsid w:val="008E24B4"/>
    <w:rsid w:val="008E2912"/>
    <w:rsid w:val="008E2F35"/>
    <w:rsid w:val="008E3763"/>
    <w:rsid w:val="008E5A5F"/>
    <w:rsid w:val="008E6744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0C09"/>
    <w:rsid w:val="00904BD7"/>
    <w:rsid w:val="009050E2"/>
    <w:rsid w:val="00907000"/>
    <w:rsid w:val="00910EE4"/>
    <w:rsid w:val="00914132"/>
    <w:rsid w:val="00916D7C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03E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45C"/>
    <w:rsid w:val="0095063D"/>
    <w:rsid w:val="00950B93"/>
    <w:rsid w:val="00952806"/>
    <w:rsid w:val="00952F74"/>
    <w:rsid w:val="00953458"/>
    <w:rsid w:val="00956743"/>
    <w:rsid w:val="00956B15"/>
    <w:rsid w:val="00957160"/>
    <w:rsid w:val="009572B5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778AC"/>
    <w:rsid w:val="009800E8"/>
    <w:rsid w:val="009817EF"/>
    <w:rsid w:val="009832E0"/>
    <w:rsid w:val="0098416C"/>
    <w:rsid w:val="00986057"/>
    <w:rsid w:val="0098605C"/>
    <w:rsid w:val="00986E9A"/>
    <w:rsid w:val="009878DF"/>
    <w:rsid w:val="00992905"/>
    <w:rsid w:val="009930C7"/>
    <w:rsid w:val="009942B3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7EB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5E2"/>
    <w:rsid w:val="009D470D"/>
    <w:rsid w:val="009D4DAE"/>
    <w:rsid w:val="009D503C"/>
    <w:rsid w:val="009D50A4"/>
    <w:rsid w:val="009D640E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613"/>
    <w:rsid w:val="009E7BAE"/>
    <w:rsid w:val="009F01BF"/>
    <w:rsid w:val="009F0A31"/>
    <w:rsid w:val="009F0C34"/>
    <w:rsid w:val="009F276E"/>
    <w:rsid w:val="009F3A23"/>
    <w:rsid w:val="009F3E22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04F33"/>
    <w:rsid w:val="00A10382"/>
    <w:rsid w:val="00A11B71"/>
    <w:rsid w:val="00A11F33"/>
    <w:rsid w:val="00A1258E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1447"/>
    <w:rsid w:val="00A33F72"/>
    <w:rsid w:val="00A3473B"/>
    <w:rsid w:val="00A35531"/>
    <w:rsid w:val="00A3696F"/>
    <w:rsid w:val="00A3786A"/>
    <w:rsid w:val="00A37A1A"/>
    <w:rsid w:val="00A37AEB"/>
    <w:rsid w:val="00A40C22"/>
    <w:rsid w:val="00A41436"/>
    <w:rsid w:val="00A41B55"/>
    <w:rsid w:val="00A421C9"/>
    <w:rsid w:val="00A430F4"/>
    <w:rsid w:val="00A44241"/>
    <w:rsid w:val="00A4461F"/>
    <w:rsid w:val="00A44726"/>
    <w:rsid w:val="00A457AB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5A8C"/>
    <w:rsid w:val="00A76348"/>
    <w:rsid w:val="00A8003D"/>
    <w:rsid w:val="00A80AEA"/>
    <w:rsid w:val="00A80F8A"/>
    <w:rsid w:val="00A8557F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1C61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60E1"/>
    <w:rsid w:val="00AB7B72"/>
    <w:rsid w:val="00AB7DAF"/>
    <w:rsid w:val="00AC0F44"/>
    <w:rsid w:val="00AC1CD8"/>
    <w:rsid w:val="00AC26F5"/>
    <w:rsid w:val="00AC2E99"/>
    <w:rsid w:val="00AC4CFE"/>
    <w:rsid w:val="00AC671E"/>
    <w:rsid w:val="00AC678E"/>
    <w:rsid w:val="00AC7808"/>
    <w:rsid w:val="00AD03BE"/>
    <w:rsid w:val="00AD13F0"/>
    <w:rsid w:val="00AD32BE"/>
    <w:rsid w:val="00AD4375"/>
    <w:rsid w:val="00AD4EA0"/>
    <w:rsid w:val="00AD580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5A3C"/>
    <w:rsid w:val="00AE61CC"/>
    <w:rsid w:val="00AE7B95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0C07"/>
    <w:rsid w:val="00B11662"/>
    <w:rsid w:val="00B12042"/>
    <w:rsid w:val="00B142B3"/>
    <w:rsid w:val="00B143B9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DB9"/>
    <w:rsid w:val="00B52F9B"/>
    <w:rsid w:val="00B53AF9"/>
    <w:rsid w:val="00B55087"/>
    <w:rsid w:val="00B5535E"/>
    <w:rsid w:val="00B554DD"/>
    <w:rsid w:val="00B5619D"/>
    <w:rsid w:val="00B56466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8797C"/>
    <w:rsid w:val="00B91119"/>
    <w:rsid w:val="00B9155B"/>
    <w:rsid w:val="00B9200D"/>
    <w:rsid w:val="00B92F13"/>
    <w:rsid w:val="00B940EF"/>
    <w:rsid w:val="00B9474A"/>
    <w:rsid w:val="00B9655D"/>
    <w:rsid w:val="00B96B78"/>
    <w:rsid w:val="00BA01F2"/>
    <w:rsid w:val="00BA2247"/>
    <w:rsid w:val="00BA303B"/>
    <w:rsid w:val="00BA4FBC"/>
    <w:rsid w:val="00BA6D52"/>
    <w:rsid w:val="00BA7D34"/>
    <w:rsid w:val="00BB063E"/>
    <w:rsid w:val="00BB13AE"/>
    <w:rsid w:val="00BB1698"/>
    <w:rsid w:val="00BB19CC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C6E82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0"/>
    <w:rsid w:val="00C16473"/>
    <w:rsid w:val="00C20446"/>
    <w:rsid w:val="00C20482"/>
    <w:rsid w:val="00C24387"/>
    <w:rsid w:val="00C260D4"/>
    <w:rsid w:val="00C26557"/>
    <w:rsid w:val="00C269AE"/>
    <w:rsid w:val="00C307C6"/>
    <w:rsid w:val="00C30B87"/>
    <w:rsid w:val="00C33183"/>
    <w:rsid w:val="00C34D89"/>
    <w:rsid w:val="00C36405"/>
    <w:rsid w:val="00C36583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6FDE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203"/>
    <w:rsid w:val="00C67A26"/>
    <w:rsid w:val="00C67CB7"/>
    <w:rsid w:val="00C67E4C"/>
    <w:rsid w:val="00C70F4E"/>
    <w:rsid w:val="00C72C78"/>
    <w:rsid w:val="00C72DB1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1A9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E02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00A5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22F"/>
    <w:rsid w:val="00D227EE"/>
    <w:rsid w:val="00D22E4A"/>
    <w:rsid w:val="00D25B32"/>
    <w:rsid w:val="00D263AD"/>
    <w:rsid w:val="00D27BC4"/>
    <w:rsid w:val="00D27F94"/>
    <w:rsid w:val="00D30BF5"/>
    <w:rsid w:val="00D312A6"/>
    <w:rsid w:val="00D323C2"/>
    <w:rsid w:val="00D335A8"/>
    <w:rsid w:val="00D34E9E"/>
    <w:rsid w:val="00D355CD"/>
    <w:rsid w:val="00D35A3B"/>
    <w:rsid w:val="00D4019A"/>
    <w:rsid w:val="00D401BD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5411"/>
    <w:rsid w:val="00D56A75"/>
    <w:rsid w:val="00D56C04"/>
    <w:rsid w:val="00D60341"/>
    <w:rsid w:val="00D614F9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B8B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2C6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51F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57D5"/>
    <w:rsid w:val="00E36F3F"/>
    <w:rsid w:val="00E3713E"/>
    <w:rsid w:val="00E373FB"/>
    <w:rsid w:val="00E4164C"/>
    <w:rsid w:val="00E419B8"/>
    <w:rsid w:val="00E4394E"/>
    <w:rsid w:val="00E43C0C"/>
    <w:rsid w:val="00E4401A"/>
    <w:rsid w:val="00E44A42"/>
    <w:rsid w:val="00E450EC"/>
    <w:rsid w:val="00E45FA6"/>
    <w:rsid w:val="00E4619C"/>
    <w:rsid w:val="00E474E4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16C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86600"/>
    <w:rsid w:val="00E873B9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9F3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415C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3FD8"/>
    <w:rsid w:val="00F04544"/>
    <w:rsid w:val="00F04C1F"/>
    <w:rsid w:val="00F0632C"/>
    <w:rsid w:val="00F065EF"/>
    <w:rsid w:val="00F07642"/>
    <w:rsid w:val="00F07EBC"/>
    <w:rsid w:val="00F11018"/>
    <w:rsid w:val="00F11205"/>
    <w:rsid w:val="00F128C5"/>
    <w:rsid w:val="00F132BE"/>
    <w:rsid w:val="00F13375"/>
    <w:rsid w:val="00F13D0E"/>
    <w:rsid w:val="00F14465"/>
    <w:rsid w:val="00F146CE"/>
    <w:rsid w:val="00F15A6F"/>
    <w:rsid w:val="00F15DE4"/>
    <w:rsid w:val="00F173A6"/>
    <w:rsid w:val="00F22980"/>
    <w:rsid w:val="00F23E7B"/>
    <w:rsid w:val="00F24B9B"/>
    <w:rsid w:val="00F25D2D"/>
    <w:rsid w:val="00F26D7A"/>
    <w:rsid w:val="00F26F4F"/>
    <w:rsid w:val="00F315A0"/>
    <w:rsid w:val="00F31D80"/>
    <w:rsid w:val="00F32B0D"/>
    <w:rsid w:val="00F33181"/>
    <w:rsid w:val="00F3708F"/>
    <w:rsid w:val="00F40E76"/>
    <w:rsid w:val="00F422DF"/>
    <w:rsid w:val="00F424CB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29C2"/>
    <w:rsid w:val="00F63628"/>
    <w:rsid w:val="00F64795"/>
    <w:rsid w:val="00F70CBF"/>
    <w:rsid w:val="00F746B3"/>
    <w:rsid w:val="00F74CFE"/>
    <w:rsid w:val="00F754E9"/>
    <w:rsid w:val="00F76470"/>
    <w:rsid w:val="00F765EE"/>
    <w:rsid w:val="00F76FEA"/>
    <w:rsid w:val="00F773C4"/>
    <w:rsid w:val="00F779C7"/>
    <w:rsid w:val="00F77A1B"/>
    <w:rsid w:val="00F77FDE"/>
    <w:rsid w:val="00F859E3"/>
    <w:rsid w:val="00F86111"/>
    <w:rsid w:val="00F868F8"/>
    <w:rsid w:val="00F86B4E"/>
    <w:rsid w:val="00F87C7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D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12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styleId="Nierozpoznanawzmianka">
    <w:name w:val="Unresolved Mention"/>
    <w:basedOn w:val="Domylnaczcionkaakapitu"/>
    <w:uiPriority w:val="99"/>
    <w:semiHidden/>
    <w:unhideWhenUsed/>
    <w:rsid w:val="0045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wik_naklo" TargetMode="External"/><Relationship Id="rId13" Type="http://schemas.openxmlformats.org/officeDocument/2006/relationships/hyperlink" Target="https://moj.gov.pl/nforms/signer/upload?xFormsAppName=SIGNER" TargetMode="External"/><Relationship Id="rId18" Type="http://schemas.openxmlformats.org/officeDocument/2006/relationships/hyperlink" Target="https://platformazakupowa.pl/pn/kpwik_nak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cert.pl/" TargetMode="External"/><Relationship Id="rId17" Type="http://schemas.openxmlformats.org/officeDocument/2006/relationships/hyperlink" Target="https://platformazakupowa.pl/pn/kpwik_nakl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zakupowa.pl/strona/45-instrukcj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pwik_naklo" TargetMode="External"/><Relationship Id="rId14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8023</Words>
  <Characters>48144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56055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Wioletta Ber</cp:lastModifiedBy>
  <cp:revision>52</cp:revision>
  <cp:lastPrinted>2021-12-16T08:17:00Z</cp:lastPrinted>
  <dcterms:created xsi:type="dcterms:W3CDTF">2020-12-01T10:13:00Z</dcterms:created>
  <dcterms:modified xsi:type="dcterms:W3CDTF">2021-12-16T08:25:00Z</dcterms:modified>
</cp:coreProperties>
</file>