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47CA" w14:textId="35CDFA85" w:rsidR="00484CC1" w:rsidRPr="003A3262" w:rsidRDefault="00484CC1" w:rsidP="00484CC1">
      <w:pPr>
        <w:rPr>
          <w:rFonts w:ascii="Times New Roman" w:hAnsi="Times New Roman" w:cs="Times New Roman"/>
        </w:rPr>
      </w:pPr>
      <w:r w:rsidRPr="003A32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Załącznik nr </w:t>
      </w:r>
      <w:r w:rsidR="00A735DF">
        <w:rPr>
          <w:rFonts w:ascii="Times New Roman" w:hAnsi="Times New Roman" w:cs="Times New Roman"/>
        </w:rPr>
        <w:t>10</w:t>
      </w:r>
      <w:r w:rsidRPr="003A3262">
        <w:rPr>
          <w:rFonts w:ascii="Times New Roman" w:hAnsi="Times New Roman" w:cs="Times New Roman"/>
        </w:rPr>
        <w:t xml:space="preserve"> do SWZ</w:t>
      </w:r>
    </w:p>
    <w:p w14:paraId="569E014C" w14:textId="508C71B1" w:rsidR="00484CC1" w:rsidRPr="003A3262" w:rsidRDefault="00A735DF" w:rsidP="00484CC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Wzór</w:t>
      </w:r>
      <w:r w:rsidR="00484CC1" w:rsidRPr="003A3262">
        <w:rPr>
          <w:rFonts w:ascii="Times New Roman" w:hAnsi="Times New Roman" w:cs="Times New Roman"/>
          <w:b/>
          <w:bCs/>
        </w:rPr>
        <w:t xml:space="preserve"> umowy</w:t>
      </w:r>
      <w:r w:rsidR="00484CC1">
        <w:rPr>
          <w:rFonts w:ascii="Times New Roman" w:hAnsi="Times New Roman" w:cs="Times New Roman"/>
          <w:b/>
          <w:bCs/>
        </w:rPr>
        <w:t xml:space="preserve"> o współpracy</w:t>
      </w:r>
    </w:p>
    <w:p w14:paraId="06A4B68D" w14:textId="2EA3AFF8" w:rsidR="00484CC1" w:rsidRPr="003A3262" w:rsidRDefault="00484CC1" w:rsidP="00484CC1">
      <w:pPr>
        <w:rPr>
          <w:rFonts w:ascii="Times New Roman" w:hAnsi="Times New Roman" w:cs="Times New Roman"/>
        </w:rPr>
      </w:pPr>
      <w:r w:rsidRPr="003A3262">
        <w:rPr>
          <w:rFonts w:ascii="Times New Roman" w:hAnsi="Times New Roman" w:cs="Times New Roman"/>
        </w:rPr>
        <w:t>Umowa zawarta w dniu ………………………w</w:t>
      </w:r>
      <w:r w:rsidR="0021127C">
        <w:rPr>
          <w:rFonts w:ascii="Times New Roman" w:hAnsi="Times New Roman" w:cs="Times New Roman"/>
        </w:rPr>
        <w:t xml:space="preserve"> </w:t>
      </w:r>
      <w:r w:rsidRPr="003A3262">
        <w:rPr>
          <w:rFonts w:ascii="Times New Roman" w:hAnsi="Times New Roman" w:cs="Times New Roman"/>
        </w:rPr>
        <w:t xml:space="preserve"> Nakle nad Notecią pomiędzy:</w:t>
      </w:r>
    </w:p>
    <w:p w14:paraId="77FBEEF3" w14:textId="329477C9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A3262">
        <w:rPr>
          <w:rFonts w:ascii="Times New Roman" w:hAnsi="Times New Roman" w:cs="Times New Roman"/>
          <w:b/>
          <w:sz w:val="22"/>
          <w:szCs w:val="22"/>
        </w:rPr>
        <w:t xml:space="preserve">Komunalnym Przedsiębiorstwem Wodociągów i Kanalizacji Spółka z ograniczoną odpowiedzialnością </w:t>
      </w:r>
      <w:r w:rsidRPr="003A3262">
        <w:rPr>
          <w:rFonts w:ascii="Times New Roman" w:hAnsi="Times New Roman" w:cs="Times New Roman"/>
          <w:sz w:val="22"/>
          <w:szCs w:val="22"/>
        </w:rPr>
        <w:t xml:space="preserve">z siedzibą w Nakle nad Notecią przy ul. Michała Drzymały 4a, zarejestrowaną w rejestrze przedsiębiorców prowadzonym przez Sąd Rejonowy w Bydgoszczy, XIII Wydział gospodarczy KRS, pod numerem 0000063428, kapitał zakładowy   </w:t>
      </w:r>
      <w:r w:rsidRPr="003A3262">
        <w:rPr>
          <w:rFonts w:ascii="Times New Roman" w:hAnsi="Times New Roman" w:cs="Times New Roman"/>
          <w:color w:val="000000"/>
          <w:sz w:val="22"/>
          <w:szCs w:val="22"/>
        </w:rPr>
        <w:t>34.</w:t>
      </w:r>
      <w:r w:rsidR="0021127C">
        <w:rPr>
          <w:rFonts w:ascii="Times New Roman" w:hAnsi="Times New Roman" w:cs="Times New Roman"/>
          <w:color w:val="000000"/>
          <w:sz w:val="22"/>
          <w:szCs w:val="22"/>
        </w:rPr>
        <w:t>341</w:t>
      </w:r>
      <w:r w:rsidRPr="003A3262">
        <w:rPr>
          <w:rFonts w:ascii="Times New Roman" w:hAnsi="Times New Roman" w:cs="Times New Roman"/>
          <w:color w:val="000000"/>
          <w:sz w:val="22"/>
          <w:szCs w:val="22"/>
        </w:rPr>
        <w:t>.500,00 zł </w:t>
      </w:r>
      <w:r w:rsidRPr="003A3262">
        <w:rPr>
          <w:rFonts w:ascii="Times New Roman" w:hAnsi="Times New Roman" w:cs="Times New Roman"/>
          <w:color w:val="800000"/>
          <w:sz w:val="22"/>
          <w:szCs w:val="22"/>
        </w:rPr>
        <w:t xml:space="preserve"> </w:t>
      </w:r>
      <w:r w:rsidRPr="003A3262">
        <w:rPr>
          <w:rFonts w:ascii="Times New Roman" w:hAnsi="Times New Roman" w:cs="Times New Roman"/>
          <w:sz w:val="22"/>
          <w:szCs w:val="22"/>
        </w:rPr>
        <w:t>opłacony w całości [NIP: 558-000-14-43]</w:t>
      </w:r>
      <w:r w:rsidR="0021127C">
        <w:rPr>
          <w:rFonts w:ascii="Times New Roman" w:hAnsi="Times New Roman" w:cs="Times New Roman"/>
          <w:sz w:val="22"/>
          <w:szCs w:val="22"/>
        </w:rPr>
        <w:t xml:space="preserve"> BDO 000004578</w:t>
      </w:r>
      <w:r w:rsidRPr="003A3262">
        <w:rPr>
          <w:rFonts w:ascii="Times New Roman" w:hAnsi="Times New Roman" w:cs="Times New Roman"/>
          <w:sz w:val="22"/>
          <w:szCs w:val="22"/>
        </w:rPr>
        <w:t xml:space="preserve"> , zwanym dalej </w:t>
      </w:r>
      <w:r>
        <w:rPr>
          <w:rFonts w:ascii="Times New Roman" w:hAnsi="Times New Roman" w:cs="Times New Roman"/>
          <w:b/>
          <w:sz w:val="22"/>
          <w:szCs w:val="22"/>
        </w:rPr>
        <w:t>Dostawcą</w:t>
      </w:r>
      <w:r w:rsidRPr="003A3262">
        <w:rPr>
          <w:rFonts w:ascii="Times New Roman" w:hAnsi="Times New Roman" w:cs="Times New Roman"/>
          <w:sz w:val="22"/>
          <w:szCs w:val="22"/>
        </w:rPr>
        <w:t xml:space="preserve">, reprezentowanym przez: </w:t>
      </w:r>
    </w:p>
    <w:p w14:paraId="170AD52B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A3262">
        <w:rPr>
          <w:rFonts w:ascii="Times New Roman" w:hAnsi="Times New Roman" w:cs="Times New Roman"/>
          <w:sz w:val="22"/>
          <w:szCs w:val="22"/>
        </w:rPr>
        <w:t>Sławomira Sobczaka – Prezesa Zarządu,</w:t>
      </w:r>
    </w:p>
    <w:p w14:paraId="15A093E3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C5626F5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A3262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20216763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C880766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A3262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 z siedzibą ………………………….</w:t>
      </w:r>
    </w:p>
    <w:p w14:paraId="4990A401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A3262">
        <w:rPr>
          <w:rFonts w:ascii="Times New Roman" w:hAnsi="Times New Roman" w:cs="Times New Roman"/>
          <w:bCs/>
          <w:sz w:val="22"/>
          <w:szCs w:val="22"/>
        </w:rPr>
        <w:t>Wpisanym do rejestru przedsiębiorców Sądu Rejonowego ……………………………………. Nr KRS ………………………… o kapitale zakładowym w wysokości ……………………….. NIP……………………Regon……………………….. reprezentowanym przez:</w:t>
      </w:r>
    </w:p>
    <w:p w14:paraId="4CF08CEF" w14:textId="339F2571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A3262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  <w:sz w:val="22"/>
          <w:szCs w:val="22"/>
        </w:rPr>
        <w:t xml:space="preserve">, zwaną w dalszej części umowy </w:t>
      </w:r>
      <w:r w:rsidRPr="00484CC1">
        <w:rPr>
          <w:rFonts w:ascii="Times New Roman" w:hAnsi="Times New Roman" w:cs="Times New Roman"/>
          <w:b/>
          <w:sz w:val="22"/>
          <w:szCs w:val="22"/>
        </w:rPr>
        <w:t>Odbiorcą</w:t>
      </w:r>
    </w:p>
    <w:p w14:paraId="435B8D1B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A412E4F" w14:textId="26CFF469" w:rsidR="00484CC1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Łącznie zwanymi dalej „Stronami” lub pojedynko „Stroną”, została zawarta </w:t>
      </w:r>
      <w:r w:rsidR="00D336BE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mowa (dalej: umowa o współpracy) o następującej treści:</w:t>
      </w:r>
    </w:p>
    <w:p w14:paraId="7DDCB107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19A5CF3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9EC9E5C" w14:textId="2C6B935A" w:rsidR="00484CC1" w:rsidRDefault="00484CC1" w:rsidP="00484CC1">
      <w:pPr>
        <w:pStyle w:val="Tekstwstpniesformatowany"/>
        <w:spacing w:line="100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73968489"/>
      <w:r w:rsidRPr="003A3262">
        <w:rPr>
          <w:rFonts w:ascii="Times New Roman" w:hAnsi="Times New Roman" w:cs="Times New Roman"/>
          <w:sz w:val="22"/>
          <w:szCs w:val="22"/>
        </w:rPr>
        <w:t>§ 1</w:t>
      </w:r>
    </w:p>
    <w:bookmarkEnd w:id="0"/>
    <w:p w14:paraId="5534968E" w14:textId="77777777" w:rsidR="004B373B" w:rsidRDefault="00AB5147" w:rsidP="004B373B">
      <w:r>
        <w:t xml:space="preserve">                                                   </w:t>
      </w:r>
    </w:p>
    <w:p w14:paraId="249F17D1" w14:textId="5568DC64" w:rsidR="00AB5147" w:rsidRDefault="004B373B" w:rsidP="004B373B">
      <w:r>
        <w:t xml:space="preserve">                  </w:t>
      </w:r>
      <w:r w:rsidR="00AB5147">
        <w:t>Przedmiot Umowy:</w:t>
      </w:r>
    </w:p>
    <w:p w14:paraId="5B68DA48" w14:textId="157F5174" w:rsidR="00AB5147" w:rsidRDefault="00AB5147" w:rsidP="00627CC1">
      <w:pPr>
        <w:pStyle w:val="Akapitzlist"/>
        <w:numPr>
          <w:ilvl w:val="1"/>
          <w:numId w:val="1"/>
        </w:numPr>
        <w:jc w:val="both"/>
      </w:pPr>
      <w:r>
        <w:t xml:space="preserve">Zobowiązanie Dostawcy do wytwarzania i dostarczania periodycznie Odbiorcy na zasadzie wyłączności, środka mineralno-organicznego wytworzonego w sposób oraz o parametrach określonych w ust. 2 poniżej, w formie sypkiego pół granulatu </w:t>
      </w:r>
      <w:bookmarkStart w:id="1" w:name="_Hlk74300410"/>
      <w:r>
        <w:t xml:space="preserve">powstałego w wyniku przetwarzania osadów </w:t>
      </w:r>
      <w:r w:rsidR="004B373B">
        <w:t xml:space="preserve">komunalnych o kodzie 19 08 05 i odpadów ulegających biodegradacji o kodzie 20 02 01,  </w:t>
      </w:r>
      <w:r>
        <w:t>powstałych w oczyszczalni ścieków</w:t>
      </w:r>
      <w:bookmarkEnd w:id="1"/>
      <w:r>
        <w:t xml:space="preserve"> znajdującej się w miejscowości Bielawy gmina Nakło nad Notecią , posiadającego wymagane przepisami prawa dopuszczenie nawozowe umożliwiające wprowadzenie go do obrotu , spełniającego parametry techniczne zgodnie z aktualnymi normami </w:t>
      </w:r>
      <w:proofErr w:type="spellStart"/>
      <w:r>
        <w:t>IHARiS</w:t>
      </w:r>
      <w:proofErr w:type="spellEnd"/>
      <w:r>
        <w:t xml:space="preserve"> oraz postanowieniami umowy</w:t>
      </w:r>
      <w:r w:rsidR="004B373B">
        <w:t xml:space="preserve"> do </w:t>
      </w:r>
      <w:r>
        <w:t xml:space="preserve"> 4000 ton rocznie</w:t>
      </w:r>
      <w:r w:rsidR="00EC327C">
        <w:t>;</w:t>
      </w:r>
    </w:p>
    <w:p w14:paraId="2367B3C1" w14:textId="17DFF93A" w:rsidR="00EC327C" w:rsidRDefault="00EC327C" w:rsidP="00AB5147">
      <w:pPr>
        <w:pStyle w:val="Akapitzlist"/>
        <w:numPr>
          <w:ilvl w:val="1"/>
          <w:numId w:val="1"/>
        </w:numPr>
      </w:pPr>
      <w:r>
        <w:t xml:space="preserve">Zobowiązanie Odbiorcy do odbierania wytworzonego środka w ilościach i terminach określonych w Harmonogramie Odbiorów i zapłaty za każdą partię odebranego środka umówionej ceny. </w:t>
      </w:r>
    </w:p>
    <w:p w14:paraId="0668EDC8" w14:textId="7D50825E" w:rsidR="00EC327C" w:rsidRDefault="00EC327C" w:rsidP="00EC327C">
      <w:pPr>
        <w:pStyle w:val="Akapitzlist"/>
        <w:numPr>
          <w:ilvl w:val="0"/>
          <w:numId w:val="1"/>
        </w:numPr>
      </w:pPr>
      <w:r>
        <w:t>Parametry środka mineralno-organicznego oraz sposób wytworzenia:</w:t>
      </w:r>
    </w:p>
    <w:p w14:paraId="14A65107" w14:textId="519B4E91" w:rsidR="00EC327C" w:rsidRDefault="00EC327C" w:rsidP="00EC327C">
      <w:pPr>
        <w:pStyle w:val="Akapitzlist"/>
        <w:numPr>
          <w:ilvl w:val="1"/>
          <w:numId w:val="1"/>
        </w:numPr>
      </w:pPr>
      <w:r>
        <w:t>Każda wytworzona przez Dostawcę partia środka:</w:t>
      </w:r>
    </w:p>
    <w:p w14:paraId="4E21F228" w14:textId="102D538F" w:rsidR="00EC327C" w:rsidRDefault="00EC327C" w:rsidP="00627CC1">
      <w:pPr>
        <w:pStyle w:val="Akapitzlist"/>
        <w:numPr>
          <w:ilvl w:val="2"/>
          <w:numId w:val="3"/>
        </w:numPr>
        <w:jc w:val="both"/>
      </w:pPr>
      <w:r>
        <w:t xml:space="preserve"> Będzie wolna od patogenów i form przetrwalnikowych, co winno być potwierdzone pozytywnym wynikiem badania biologicznego przeprowadzonego w akredytowanym centrum badawczym przy każdorazowo odbieranej partii środka,</w:t>
      </w:r>
    </w:p>
    <w:p w14:paraId="35EB407C" w14:textId="2AC0DA2F" w:rsidR="00EC327C" w:rsidRDefault="00EC327C" w:rsidP="00627CC1">
      <w:pPr>
        <w:pStyle w:val="Akapitzlist"/>
        <w:numPr>
          <w:ilvl w:val="2"/>
          <w:numId w:val="3"/>
        </w:numPr>
        <w:jc w:val="both"/>
      </w:pPr>
      <w:r>
        <w:t>Będzie spełniać następujące wymagania jakościowe w odniesieniu do środka;</w:t>
      </w:r>
    </w:p>
    <w:p w14:paraId="437F11D1" w14:textId="6B58731E" w:rsidR="00EC327C" w:rsidRDefault="00EC327C" w:rsidP="00627CC1">
      <w:pPr>
        <w:pStyle w:val="Akapitzlist"/>
        <w:numPr>
          <w:ilvl w:val="0"/>
          <w:numId w:val="4"/>
        </w:numPr>
        <w:jc w:val="both"/>
      </w:pPr>
      <w:r>
        <w:t>Zawartość substancji organicznej w suchej masie co najmniej 20%,  w przypadku deklarowania w nich azotu lub fosforu, lub potasu albo ich sumy za</w:t>
      </w:r>
      <w:r w:rsidR="00D93529">
        <w:t>wartości poszczególnych składników nie może być mniejsza niż;</w:t>
      </w:r>
    </w:p>
    <w:p w14:paraId="3B452342" w14:textId="3C38AB71" w:rsidR="00D93529" w:rsidRDefault="00D93529" w:rsidP="00627CC1">
      <w:pPr>
        <w:pStyle w:val="Akapitzlist"/>
        <w:numPr>
          <w:ilvl w:val="0"/>
          <w:numId w:val="4"/>
        </w:numPr>
        <w:jc w:val="both"/>
      </w:pPr>
      <w:r>
        <w:t>Zawartość azotu całkowitego (N) co najmniej 1,0%</w:t>
      </w:r>
    </w:p>
    <w:p w14:paraId="6515D767" w14:textId="4EEB3E4D" w:rsidR="00D93529" w:rsidRDefault="00D93529" w:rsidP="00EC327C">
      <w:pPr>
        <w:pStyle w:val="Akapitzlist"/>
        <w:numPr>
          <w:ilvl w:val="0"/>
          <w:numId w:val="4"/>
        </w:numPr>
      </w:pPr>
      <w:r>
        <w:lastRenderedPageBreak/>
        <w:t>Zawartość fosforu (P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) co najmniej 0,5%</w:t>
      </w:r>
    </w:p>
    <w:p w14:paraId="31C1F594" w14:textId="143BBD22" w:rsidR="00D93529" w:rsidRDefault="00D93529" w:rsidP="00EC327C">
      <w:pPr>
        <w:pStyle w:val="Akapitzlist"/>
        <w:numPr>
          <w:ilvl w:val="0"/>
          <w:numId w:val="4"/>
        </w:numPr>
      </w:pPr>
      <w:r>
        <w:t>Zawartość potasu (K</w:t>
      </w:r>
      <w:r>
        <w:rPr>
          <w:vertAlign w:val="subscript"/>
        </w:rPr>
        <w:t>2</w:t>
      </w:r>
      <w:r>
        <w:t>O) co najmniej 1,0%</w:t>
      </w:r>
    </w:p>
    <w:p w14:paraId="52D387EF" w14:textId="04C41D29" w:rsidR="00D93529" w:rsidRDefault="00D93529" w:rsidP="00EC327C">
      <w:pPr>
        <w:pStyle w:val="Akapitzlist"/>
        <w:numPr>
          <w:ilvl w:val="0"/>
          <w:numId w:val="4"/>
        </w:numPr>
      </w:pPr>
      <w:r>
        <w:t xml:space="preserve">Zawartość wapnia </w:t>
      </w:r>
      <w:proofErr w:type="spellStart"/>
      <w:r>
        <w:t>CaO</w:t>
      </w:r>
      <w:proofErr w:type="spellEnd"/>
      <w:r>
        <w:t xml:space="preserve"> co najmniej 20%,</w:t>
      </w:r>
    </w:p>
    <w:p w14:paraId="729F57C7" w14:textId="3CEC3937" w:rsidR="0021127C" w:rsidRDefault="0021127C" w:rsidP="00627CC1">
      <w:pPr>
        <w:ind w:left="1514"/>
        <w:jc w:val="both"/>
      </w:pPr>
      <w:r>
        <w:t>a w odniesieniu do polepszacza gleby wymogi jakościowe określone w Rozporządzeniu Ministra Rolnictwa i Rozwoju Wsi z dnia 18 czerwca 2008 r. w sprawie wykonywania niektórych przepisów ustawy o nawozach i nawożeniu ( Dz. U. z 2008 r. nr 119, poz. 765).</w:t>
      </w:r>
    </w:p>
    <w:p w14:paraId="6FAE96A5" w14:textId="1D2F811D" w:rsidR="00EC327C" w:rsidRDefault="00822F99" w:rsidP="00822F99">
      <w:pPr>
        <w:pStyle w:val="Akapitzlist"/>
        <w:numPr>
          <w:ilvl w:val="2"/>
          <w:numId w:val="3"/>
        </w:numPr>
        <w:rPr>
          <w:rFonts w:cstheme="minorHAnsi"/>
        </w:rPr>
      </w:pPr>
      <w:r>
        <w:t xml:space="preserve">Będzie mieć sypką, niezbryloną konsystencję w formie pół granulatu o wymiarach cząsteczek </w:t>
      </w:r>
      <w:r>
        <w:rPr>
          <w:rFonts w:cstheme="minorHAnsi"/>
        </w:rPr>
        <w:t>Ø od 0,2 mm-5mm, w uzasadnionych sytuacjach do 10 mm.</w:t>
      </w:r>
    </w:p>
    <w:p w14:paraId="2110D105" w14:textId="7ECFD1B9" w:rsidR="00822F99" w:rsidRPr="00822F99" w:rsidRDefault="00822F99" w:rsidP="00822F99">
      <w:pPr>
        <w:pStyle w:val="Akapitzlist"/>
        <w:numPr>
          <w:ilvl w:val="2"/>
          <w:numId w:val="3"/>
        </w:numPr>
      </w:pPr>
      <w:r>
        <w:rPr>
          <w:rFonts w:cstheme="minorHAnsi"/>
        </w:rPr>
        <w:t xml:space="preserve">Będzie wolna od odpadków mechanicznych typu </w:t>
      </w:r>
      <w:proofErr w:type="spellStart"/>
      <w:r>
        <w:rPr>
          <w:rFonts w:cstheme="minorHAnsi"/>
        </w:rPr>
        <w:t>skratki</w:t>
      </w:r>
      <w:proofErr w:type="spellEnd"/>
      <w:r>
        <w:rPr>
          <w:rFonts w:cstheme="minorHAnsi"/>
        </w:rPr>
        <w:t xml:space="preserve"> z oczyszczalni ścieków, kości, części metalowych, folii, patyczków, piasku z piaskowników, itp. ciał obcych.</w:t>
      </w:r>
    </w:p>
    <w:p w14:paraId="05ADAF7B" w14:textId="5A23BF26" w:rsidR="00822F99" w:rsidRPr="00DA3242" w:rsidRDefault="00822F99" w:rsidP="00822F99">
      <w:pPr>
        <w:pStyle w:val="Akapitzlist"/>
        <w:numPr>
          <w:ilvl w:val="2"/>
          <w:numId w:val="3"/>
        </w:numPr>
      </w:pPr>
      <w:r>
        <w:rPr>
          <w:rFonts w:cstheme="minorHAnsi"/>
        </w:rPr>
        <w:t xml:space="preserve">Będzie po wytworzeniu </w:t>
      </w:r>
      <w:r w:rsidR="00DA3242">
        <w:rPr>
          <w:rFonts w:cstheme="minorHAnsi"/>
        </w:rPr>
        <w:t>s</w:t>
      </w:r>
      <w:r>
        <w:rPr>
          <w:rFonts w:cstheme="minorHAnsi"/>
        </w:rPr>
        <w:t xml:space="preserve">ezonowana </w:t>
      </w:r>
      <w:r w:rsidR="00DA3242">
        <w:rPr>
          <w:rFonts w:cstheme="minorHAnsi"/>
        </w:rPr>
        <w:t>przez Dostawcę przez minimum 30 dni w temperaturze nie wyższej niż temperatura otoczenia.</w:t>
      </w:r>
    </w:p>
    <w:p w14:paraId="2868FB88" w14:textId="4A685F4A" w:rsidR="00DA3242" w:rsidRPr="00E17C06" w:rsidRDefault="00DA3242" w:rsidP="00627CC1">
      <w:pPr>
        <w:pStyle w:val="Akapitzlist"/>
        <w:numPr>
          <w:ilvl w:val="1"/>
          <w:numId w:val="3"/>
        </w:numPr>
        <w:jc w:val="both"/>
      </w:pPr>
      <w:r w:rsidRPr="00E17C06">
        <w:rPr>
          <w:rFonts w:cstheme="minorHAnsi"/>
        </w:rPr>
        <w:t xml:space="preserve">Dostawca będzie zobowiązany wytwarzać środek w sposób zgodny z wymaganiami określonymi w powszechnie obowiązujących przepisach prawa polskiego, prawa Unii Europejskiej oraz ostatecznej </w:t>
      </w:r>
      <w:r w:rsidR="00E17C06" w:rsidRPr="00E17C06">
        <w:rPr>
          <w:rFonts w:cstheme="minorHAnsi"/>
        </w:rPr>
        <w:t>decyzji/decyzjach administracyjnych wydanych przez właściwy organ, na mocy których dopuszczono środek do obrotu, przy uwzględnieniu uwag i zaleceń dostawcy technologii, oraz Odbiorcy.</w:t>
      </w:r>
    </w:p>
    <w:p w14:paraId="48AEB594" w14:textId="482B8465" w:rsidR="00E17C06" w:rsidRPr="00E17C06" w:rsidRDefault="00E17C06" w:rsidP="00627CC1">
      <w:pPr>
        <w:pStyle w:val="Akapitzlist"/>
        <w:numPr>
          <w:ilvl w:val="1"/>
          <w:numId w:val="3"/>
        </w:numPr>
        <w:jc w:val="both"/>
      </w:pPr>
      <w:r w:rsidRPr="00E17C06">
        <w:rPr>
          <w:rFonts w:cstheme="minorHAnsi"/>
        </w:rPr>
        <w:t>Celem</w:t>
      </w:r>
      <w:r>
        <w:rPr>
          <w:rFonts w:cstheme="minorHAnsi"/>
        </w:rPr>
        <w:t xml:space="preserve"> zapewnienia spełniania parametrów środka i sposobu jego wytwarzania, Dostawca będzie zobowiązany umożliwić Odbiorcy przeprowadzenia okresowych kontroli jakości środka, jakości i stanu technicznego urządzeń służących do jego wytwarzania oraz prawidłowości przebiegu procesu produkcji.</w:t>
      </w:r>
    </w:p>
    <w:p w14:paraId="488304FC" w14:textId="62DCA66A" w:rsidR="00E17C06" w:rsidRPr="00E17C06" w:rsidRDefault="00E17C06" w:rsidP="00627CC1">
      <w:pPr>
        <w:pStyle w:val="Akapitzlist"/>
        <w:numPr>
          <w:ilvl w:val="1"/>
          <w:numId w:val="3"/>
        </w:numPr>
        <w:jc w:val="both"/>
      </w:pPr>
      <w:r>
        <w:rPr>
          <w:rFonts w:cstheme="minorHAnsi"/>
        </w:rPr>
        <w:t>Z przebiegu każdej kontroli, o której mowa w punkcie 2.3 Odbiorca będzie sporządzał protokół pokontrolny, zawierający w szczególności opis stwierdzonych nieprawidłowości i uzgodnione z Dostawcą zalecenia pokontrolne, wraz z terminem ich wykonania.</w:t>
      </w:r>
    </w:p>
    <w:p w14:paraId="45E918BC" w14:textId="61CC6CAE" w:rsidR="00E17C06" w:rsidRDefault="00E17C06" w:rsidP="00627CC1">
      <w:pPr>
        <w:pStyle w:val="Akapitzlist"/>
        <w:numPr>
          <w:ilvl w:val="0"/>
          <w:numId w:val="1"/>
        </w:numPr>
        <w:jc w:val="both"/>
      </w:pPr>
      <w:r>
        <w:t>Harmonogram odbiorów:</w:t>
      </w:r>
    </w:p>
    <w:p w14:paraId="7A7249F1" w14:textId="2C0FC071" w:rsidR="00E17C06" w:rsidRDefault="00E17C06" w:rsidP="00627CC1">
      <w:pPr>
        <w:pStyle w:val="Akapitzlist"/>
        <w:jc w:val="both"/>
      </w:pPr>
      <w:r>
        <w:t>3.1 Odbiory środka wytwarzanego przez Dostawcę odbywać się będzie w ilościach i terminach określonych w Harmonogramie odbiorów;</w:t>
      </w:r>
    </w:p>
    <w:p w14:paraId="735674BB" w14:textId="02421E12" w:rsidR="00E17C06" w:rsidRDefault="00E17C06" w:rsidP="00627CC1">
      <w:pPr>
        <w:pStyle w:val="Akapitzlist"/>
        <w:jc w:val="both"/>
      </w:pPr>
      <w:r>
        <w:t xml:space="preserve">3.2 W terminie 21 dni od dnia zawarcia Umowy przyrzeczonej Odbiorca przekaże Dostawcy na adres jego poczty elektronicznej </w:t>
      </w:r>
      <w:hyperlink r:id="rId6" w:history="1">
        <w:r w:rsidRPr="00902E21">
          <w:rPr>
            <w:rStyle w:val="Hipercze"/>
          </w:rPr>
          <w:t>wodociagi@kpwik.naklo.pl</w:t>
        </w:r>
      </w:hyperlink>
      <w:r>
        <w:t xml:space="preserve"> projekt wstępnego Harmonogramu odbiorów, celem jego uzgodnienia;</w:t>
      </w:r>
    </w:p>
    <w:p w14:paraId="3D883D1B" w14:textId="2B0E2055" w:rsidR="00E17C06" w:rsidRPr="00097195" w:rsidRDefault="00E17C06" w:rsidP="00627CC1">
      <w:pPr>
        <w:pStyle w:val="Akapitzlist"/>
        <w:jc w:val="both"/>
      </w:pPr>
      <w:r>
        <w:t xml:space="preserve">3.3 Dostawca zaakceptuje projekt wstępnego Harmonogramu odbiorów albo w terminie 21 dni roboczych od dnia otrzymania Harmonogramu odbiorów, zgłosi do </w:t>
      </w:r>
      <w:r w:rsidR="00C064F7">
        <w:t xml:space="preserve">niego </w:t>
      </w:r>
      <w:r w:rsidR="00C064F7" w:rsidRPr="00097195">
        <w:t xml:space="preserve">uwagi. </w:t>
      </w:r>
      <w:r w:rsidR="00F11811" w:rsidRPr="00097195">
        <w:t xml:space="preserve">W przypadku zgłoszenia uwag oraz </w:t>
      </w:r>
      <w:r w:rsidR="00627CC1" w:rsidRPr="00097195">
        <w:t xml:space="preserve">w przypadku </w:t>
      </w:r>
      <w:r w:rsidR="00F11811" w:rsidRPr="00097195">
        <w:t>braku dokonania ustaleń przez strony będzie</w:t>
      </w:r>
      <w:r w:rsidR="005054D8" w:rsidRPr="00097195">
        <w:t>,</w:t>
      </w:r>
      <w:r w:rsidR="00F11811" w:rsidRPr="00097195">
        <w:t xml:space="preserve"> obowiązywał Harmonogram uwzględniający uwagi Dostawcy. </w:t>
      </w:r>
      <w:r w:rsidR="00C064F7" w:rsidRPr="00097195">
        <w:t>Niezgłoszenie przez Odbiorcę uwag do Harmonogramu odbiorów w terminie określonym powyżej uznane będzie za akceptację projektu Harmonogramu odbiorów.</w:t>
      </w:r>
    </w:p>
    <w:p w14:paraId="357D9646" w14:textId="6C955D04" w:rsidR="00C064F7" w:rsidRDefault="00C064F7" w:rsidP="00627CC1">
      <w:pPr>
        <w:pStyle w:val="Akapitzlist"/>
        <w:jc w:val="both"/>
      </w:pPr>
      <w:r w:rsidRPr="00097195">
        <w:t xml:space="preserve">3.4 Sporządzenie ostatecznego Harmonogramu nastąpi już po uzyskaniu Decyzji Ministra </w:t>
      </w:r>
      <w:r>
        <w:t>Rolnictwa o prawie wprowadzenia produktu na rynek.</w:t>
      </w:r>
    </w:p>
    <w:p w14:paraId="12E8A228" w14:textId="651DA59E" w:rsidR="00C064F7" w:rsidRDefault="00C064F7" w:rsidP="00627CC1">
      <w:pPr>
        <w:pStyle w:val="Akapitzlist"/>
        <w:jc w:val="both"/>
      </w:pPr>
      <w:r>
        <w:t>3.5 Każda zmiana treści Harmonogramu odbiorów wymagać będzie zgody drugiej Strony wyrażonej pod rygorem nieważności na piśmie lub w formie wiadomości elektronicznej.</w:t>
      </w:r>
    </w:p>
    <w:p w14:paraId="3D679263" w14:textId="706BC944" w:rsidR="00C064F7" w:rsidRDefault="00C064F7" w:rsidP="00627CC1">
      <w:pPr>
        <w:pStyle w:val="Akapitzlist"/>
        <w:numPr>
          <w:ilvl w:val="0"/>
          <w:numId w:val="1"/>
        </w:numPr>
        <w:jc w:val="both"/>
      </w:pPr>
      <w:r>
        <w:t>Odbiory:</w:t>
      </w:r>
    </w:p>
    <w:p w14:paraId="6256A15B" w14:textId="461716E7" w:rsidR="00C064F7" w:rsidRDefault="00C064F7" w:rsidP="00627CC1">
      <w:pPr>
        <w:pStyle w:val="Akapitzlist"/>
        <w:jc w:val="both"/>
      </w:pPr>
      <w:r>
        <w:t>4.1 Odbiorca będzie zobowiązany do odbioru wytworzonego przez Dostawcę</w:t>
      </w:r>
      <w:r w:rsidR="005C3949">
        <w:t xml:space="preserve"> środka, w ilościach poszczególnych partiach i terminach określonych w Harmonogramie odbiorów, przy zastrzeżeniu spełniania przez każdą odbieraną partię środka wymagań parametrów określonych w Umowie, zgodnych z opisanymi w ust. 1 i 2 powyżej. </w:t>
      </w:r>
    </w:p>
    <w:p w14:paraId="5B9B921E" w14:textId="07F46718" w:rsidR="005C3949" w:rsidRDefault="005C3949" w:rsidP="00627CC1">
      <w:pPr>
        <w:pStyle w:val="Akapitzlist"/>
        <w:jc w:val="both"/>
      </w:pPr>
      <w:r>
        <w:lastRenderedPageBreak/>
        <w:t>4.2 Dostawca będzie zobowiązany jest do umożliwienia załadunku środka w terminach określonych w Harmonogramie odpadów oraz porycia wszelkich kosztów związanych z załadunkiem środka luzem.</w:t>
      </w:r>
    </w:p>
    <w:p w14:paraId="4623A9EF" w14:textId="02739C0B" w:rsidR="005C3949" w:rsidRDefault="005C3949" w:rsidP="00627CC1">
      <w:pPr>
        <w:pStyle w:val="Akapitzlist"/>
        <w:jc w:val="both"/>
      </w:pPr>
      <w:r>
        <w:t xml:space="preserve">4.3 Odbiór każdej partii środka będzie potwierdzany w formie protokołu obioru, podpisanego przez upoważnionych przedstawicieli Stron. Protokół odbioru poświadczać będzie wyłącznie termin odbioru/dokonania załadunku środka oraz ilość odebranego przez Odbiorcę środka. Protokół będzie stanowił potwierdzenia spełniania przez podlegających odbiorowi partię środka parametrów określonych w Umowie. </w:t>
      </w:r>
    </w:p>
    <w:p w14:paraId="4B843580" w14:textId="3BCD505F" w:rsidR="00B24CF2" w:rsidRDefault="005C3949" w:rsidP="00627CC1">
      <w:pPr>
        <w:pStyle w:val="Akapitzlist"/>
        <w:jc w:val="both"/>
      </w:pPr>
      <w:r>
        <w:t>4.4 W przypadku uniemożliwienia przez Dostawcę dokonania załadunku środka w terminie określonym w Harmonogramie odbiorów, Dostawca zobowiązany</w:t>
      </w:r>
      <w:r w:rsidR="005B5EE6">
        <w:t xml:space="preserve"> będzie do pokrycia wszelkich strat, kosztów oraz szkód z tego wynikłych, poniesionych tak przez Odbiorcę, ja i osoby trzecie, którymi Odbiorca posłużył się w celu dokonania odbioru środka oraz jego dostarczenia do jego finalnej destynacji</w:t>
      </w:r>
      <w:r w:rsidR="00B24CF2">
        <w:t xml:space="preserve">, chyba że niemożliwość dokonania załadunku wynikła z przyczyn leżących po stronie Odbiorcy lub będących następstwem działania Siły wyższej, o której mowa w </w:t>
      </w:r>
      <w:r w:rsidR="00B24CF2">
        <w:rPr>
          <w:rFonts w:cstheme="minorHAnsi"/>
        </w:rPr>
        <w:t>§</w:t>
      </w:r>
      <w:r w:rsidR="00B24CF2">
        <w:t xml:space="preserve"> </w:t>
      </w:r>
      <w:r w:rsidR="00D336BE">
        <w:t>4</w:t>
      </w:r>
      <w:r w:rsidR="00B24CF2">
        <w:t xml:space="preserve"> Umowy. </w:t>
      </w:r>
    </w:p>
    <w:p w14:paraId="43D8F38C" w14:textId="0784E61F" w:rsidR="00B24CF2" w:rsidRDefault="00B24CF2" w:rsidP="00627CC1">
      <w:pPr>
        <w:pStyle w:val="Akapitzlist"/>
        <w:jc w:val="both"/>
      </w:pPr>
      <w:r>
        <w:t>4.5 Koszty oraz ryzyko transportu środka będzie ponosił Odbiorca.</w:t>
      </w:r>
    </w:p>
    <w:p w14:paraId="7E284625" w14:textId="02EE7F4F" w:rsidR="00B24CF2" w:rsidRDefault="00B24CF2" w:rsidP="00627CC1">
      <w:pPr>
        <w:pStyle w:val="Akapitzlist"/>
        <w:numPr>
          <w:ilvl w:val="0"/>
          <w:numId w:val="1"/>
        </w:numPr>
        <w:jc w:val="both"/>
      </w:pPr>
      <w:r>
        <w:t>Cena i terminy płatności.</w:t>
      </w:r>
    </w:p>
    <w:p w14:paraId="1296AB9B" w14:textId="76E11C9B" w:rsidR="00B24CF2" w:rsidRPr="00097195" w:rsidRDefault="00B24CF2" w:rsidP="00627CC1">
      <w:pPr>
        <w:pStyle w:val="Akapitzlist"/>
        <w:jc w:val="both"/>
      </w:pPr>
      <w:r>
        <w:t xml:space="preserve">5.1 Z tytułu ceny za każdą wytworzoną i dostarczoną przez Dostawcę tonę środka, zgodną z wymaganiami określonymi w Umowie, Odbiorca będzie zobowiązany do zapłaty na rzecz Dostawcy kwot netto określonych w Umowie w wysokości nie mniejszej niż </w:t>
      </w:r>
      <w:r w:rsidRPr="00840B6F">
        <w:t xml:space="preserve">230 zł </w:t>
      </w:r>
      <w:r w:rsidR="00C90243">
        <w:rPr>
          <w:color w:val="000000" w:themeColor="text1"/>
        </w:rPr>
        <w:t xml:space="preserve"> za każdą tonę wyprodukowanego środka,</w:t>
      </w:r>
      <w:r w:rsidR="003545E0">
        <w:rPr>
          <w:color w:val="000000" w:themeColor="text1"/>
        </w:rPr>
        <w:t xml:space="preserve"> powiększon</w:t>
      </w:r>
      <w:r w:rsidR="00C90243">
        <w:rPr>
          <w:color w:val="000000" w:themeColor="text1"/>
        </w:rPr>
        <w:t xml:space="preserve">ych </w:t>
      </w:r>
      <w:r w:rsidR="003545E0">
        <w:rPr>
          <w:color w:val="000000" w:themeColor="text1"/>
        </w:rPr>
        <w:t>o należny podatek VAT według stawki wynikającej z obowiązujących przepisów prawa podatkowego.</w:t>
      </w:r>
      <w:r w:rsidR="00C90243">
        <w:rPr>
          <w:color w:val="000000" w:themeColor="text1"/>
        </w:rPr>
        <w:t xml:space="preserve"> </w:t>
      </w:r>
      <w:r w:rsidR="00C90243" w:rsidRPr="00097195">
        <w:t xml:space="preserve">W przypadku dostarczania środka pakowanego w worki big </w:t>
      </w:r>
      <w:proofErr w:type="spellStart"/>
      <w:r w:rsidR="00C90243" w:rsidRPr="00097195">
        <w:t>bag</w:t>
      </w:r>
      <w:proofErr w:type="spellEnd"/>
      <w:r w:rsidR="00C90243" w:rsidRPr="00097195">
        <w:t>, do ceny netto doliczony zostanie koszt work</w:t>
      </w:r>
      <w:r w:rsidR="005054D8" w:rsidRPr="00097195">
        <w:t>ów</w:t>
      </w:r>
      <w:r w:rsidR="00C90243" w:rsidRPr="00097195">
        <w:t xml:space="preserve"> big </w:t>
      </w:r>
      <w:proofErr w:type="spellStart"/>
      <w:r w:rsidR="00C90243" w:rsidRPr="00097195">
        <w:t>bag</w:t>
      </w:r>
      <w:proofErr w:type="spellEnd"/>
      <w:r w:rsidR="00C90243" w:rsidRPr="00097195">
        <w:t>.</w:t>
      </w:r>
    </w:p>
    <w:p w14:paraId="76AC3DD0" w14:textId="547B4A20" w:rsidR="003545E0" w:rsidRDefault="003545E0" w:rsidP="00627CC1">
      <w:pPr>
        <w:pStyle w:val="Akapitzlist"/>
        <w:jc w:val="both"/>
      </w:pPr>
      <w:r>
        <w:t>5.2 Zapłata ceny za każdą partię odebranego środka będzie następowała w terminach 14 dni</w:t>
      </w:r>
      <w:r w:rsidR="00ED7FEB">
        <w:t xml:space="preserve"> od daty doręczenia Odbiorcy faktury VAT wystawionej przez Dostawcę w oparciu o Protokół odbioru</w:t>
      </w:r>
      <w:r w:rsidR="00C90243">
        <w:t>.</w:t>
      </w:r>
    </w:p>
    <w:p w14:paraId="3D30B2C2" w14:textId="3574DD70" w:rsidR="00ED7FEB" w:rsidRDefault="00ED7FEB" w:rsidP="00627CC1">
      <w:pPr>
        <w:pStyle w:val="Akapitzlist"/>
        <w:jc w:val="both"/>
      </w:pPr>
      <w:r>
        <w:t>5.</w:t>
      </w:r>
      <w:r w:rsidR="00840B6F">
        <w:t>3</w:t>
      </w:r>
      <w:r>
        <w:t xml:space="preserve"> Cena netto określona w Umowie będzie ceną stałą, obowiązującą przez okres 12 miesięcy od daty </w:t>
      </w:r>
      <w:r w:rsidR="00840B6F">
        <w:t>wejścia w życie Umowy</w:t>
      </w:r>
      <w:r>
        <w:t>. Po upływie okresu, o którym mowa w zdaniu poprzednim, Strony przystąpią do renegocjacji ceny.</w:t>
      </w:r>
    </w:p>
    <w:p w14:paraId="5F5FF3FE" w14:textId="27767C0D" w:rsidR="00840B6F" w:rsidRDefault="00627CC1" w:rsidP="00627CC1">
      <w:pPr>
        <w:jc w:val="both"/>
      </w:pPr>
      <w:r>
        <w:t xml:space="preserve">       </w:t>
      </w:r>
      <w:r w:rsidR="00840B6F">
        <w:t xml:space="preserve">6. </w:t>
      </w:r>
      <w:r>
        <w:t xml:space="preserve">   </w:t>
      </w:r>
      <w:r w:rsidR="00840B6F">
        <w:t>Termin obowiązywania umowy:</w:t>
      </w:r>
    </w:p>
    <w:p w14:paraId="314DBF17" w14:textId="7ADFDB93" w:rsidR="00840B6F" w:rsidRDefault="00840B6F" w:rsidP="00627CC1">
      <w:pPr>
        <w:pStyle w:val="Akapitzlist"/>
        <w:jc w:val="both"/>
      </w:pPr>
      <w:r>
        <w:t xml:space="preserve">6.1 Umowa zostanie zawarta na czas określony 1 roku od dnia </w:t>
      </w:r>
      <w:r w:rsidR="00606291">
        <w:t xml:space="preserve">jej wejścia w życie, a po upływie tego okresu umowa staje się umową na czas nieokreślony, a każdej ze stron przysługuje prawo </w:t>
      </w:r>
      <w:r w:rsidR="00D336BE">
        <w:t xml:space="preserve">do </w:t>
      </w:r>
      <w:r w:rsidR="00606291">
        <w:t>jej rozwiązania z 3 miesięcznym okresem wypowiedzenia.</w:t>
      </w:r>
    </w:p>
    <w:p w14:paraId="402DD54B" w14:textId="76C89895" w:rsidR="008C04E1" w:rsidRDefault="00606291" w:rsidP="008C04E1">
      <w:pPr>
        <w:pStyle w:val="Akapitzlis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D9D85E6" w14:textId="6F2692A8" w:rsidR="008C04E1" w:rsidRDefault="008C04E1" w:rsidP="008C04E1">
      <w:pPr>
        <w:pStyle w:val="Akapitzlist"/>
        <w:rPr>
          <w:color w:val="000000" w:themeColor="text1"/>
        </w:rPr>
      </w:pPr>
    </w:p>
    <w:p w14:paraId="35D52986" w14:textId="28B9AF3E" w:rsidR="008C04E1" w:rsidRDefault="008C04E1" w:rsidP="0021127C">
      <w:pPr>
        <w:pStyle w:val="Akapitzlist"/>
        <w:jc w:val="center"/>
        <w:rPr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606291">
        <w:rPr>
          <w:color w:val="000000" w:themeColor="text1"/>
        </w:rPr>
        <w:t>2</w:t>
      </w:r>
    </w:p>
    <w:p w14:paraId="4DFE53AC" w14:textId="5B618921" w:rsidR="008C04E1" w:rsidRDefault="00606291" w:rsidP="0021127C">
      <w:pPr>
        <w:pStyle w:val="Akapitzlist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E4B5F58" w14:textId="77777777" w:rsidR="0021127C" w:rsidRDefault="0021127C" w:rsidP="0021127C">
      <w:pPr>
        <w:pStyle w:val="Akapitzlist"/>
        <w:jc w:val="center"/>
        <w:rPr>
          <w:color w:val="000000" w:themeColor="text1"/>
        </w:rPr>
      </w:pPr>
    </w:p>
    <w:p w14:paraId="0269BD72" w14:textId="3B4085E7" w:rsidR="008C04E1" w:rsidRDefault="008C04E1" w:rsidP="008C04E1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Strony uzależniają </w:t>
      </w:r>
      <w:r w:rsidR="00606291">
        <w:rPr>
          <w:color w:val="000000" w:themeColor="text1"/>
        </w:rPr>
        <w:t xml:space="preserve">wejście w życie </w:t>
      </w:r>
      <w:r>
        <w:rPr>
          <w:color w:val="000000" w:themeColor="text1"/>
        </w:rPr>
        <w:t xml:space="preserve"> Umowy</w:t>
      </w:r>
      <w:r w:rsidR="006062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od łącznego ziszczenia się następujących zdarzeń przyszłych i niepewnych (warunek):</w:t>
      </w:r>
    </w:p>
    <w:p w14:paraId="7B4C6001" w14:textId="1C4978FA" w:rsidR="008C04E1" w:rsidRDefault="00D25FC1" w:rsidP="00627CC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Wykonania przez Dostawcę w trybie planowanego postępowania o udzielenie zamówienia publicznego </w:t>
      </w:r>
      <w:r w:rsidR="00CA6D33">
        <w:rPr>
          <w:color w:val="000000" w:themeColor="text1"/>
        </w:rPr>
        <w:t xml:space="preserve">zadania związanego z </w:t>
      </w:r>
      <w:r>
        <w:rPr>
          <w:color w:val="000000" w:themeColor="text1"/>
        </w:rPr>
        <w:t>„ Budow</w:t>
      </w:r>
      <w:r w:rsidR="00CA6D33">
        <w:rPr>
          <w:color w:val="000000" w:themeColor="text1"/>
        </w:rPr>
        <w:t>ą</w:t>
      </w:r>
      <w:r>
        <w:rPr>
          <w:color w:val="000000" w:themeColor="text1"/>
        </w:rPr>
        <w:t xml:space="preserve"> instalacji do przetwarzania zagęszczonych osadów ściekowych i odpadów biodegradowalnych w środek mineralno-organiczny </w:t>
      </w:r>
      <w:r w:rsidR="00CA6D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CA6D33">
        <w:rPr>
          <w:color w:val="000000" w:themeColor="text1"/>
        </w:rPr>
        <w:t>wspomagający uprawę roślin</w:t>
      </w:r>
      <w:r>
        <w:rPr>
          <w:color w:val="000000" w:themeColor="text1"/>
        </w:rPr>
        <w:t>”, instalacji do przetwarzania zagęszczonych komunalnych osadów ściekowych</w:t>
      </w:r>
      <w:r w:rsidR="00606291">
        <w:rPr>
          <w:color w:val="000000" w:themeColor="text1"/>
        </w:rPr>
        <w:t xml:space="preserve"> o kodzie 19 08 05 i odpadów ulegających biodegradacji o kodzie 20 02 01, </w:t>
      </w:r>
      <w:r>
        <w:rPr>
          <w:color w:val="000000" w:themeColor="text1"/>
        </w:rPr>
        <w:t xml:space="preserve"> powstających w </w:t>
      </w:r>
      <w:r w:rsidR="00CA6D33">
        <w:rPr>
          <w:color w:val="000000" w:themeColor="text1"/>
        </w:rPr>
        <w:t xml:space="preserve">biologicznej </w:t>
      </w:r>
      <w:r>
        <w:rPr>
          <w:color w:val="000000" w:themeColor="text1"/>
        </w:rPr>
        <w:t xml:space="preserve">oczyszczalni ścieków w miejscowości Bielawy gmina </w:t>
      </w:r>
      <w:r>
        <w:rPr>
          <w:color w:val="000000" w:themeColor="text1"/>
        </w:rPr>
        <w:lastRenderedPageBreak/>
        <w:t>Nakło nad Notecią  o wydajności przetwarzania od  0,05 Mg/h do 4 Mg/h wraz z budynkiem, w którym będzie zainstalowana  ta instalacja;</w:t>
      </w:r>
    </w:p>
    <w:p w14:paraId="6AB2CCA4" w14:textId="159A5130" w:rsidR="00D25FC1" w:rsidRDefault="00D25FC1" w:rsidP="00627CC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Pozyskania przez Dostawcę chronionych patentami praw do stosowania technologii w celu przetwarzania zagęszczonych komunalnych osadów ściekowych</w:t>
      </w:r>
      <w:r w:rsidR="00606291">
        <w:rPr>
          <w:color w:val="000000" w:themeColor="text1"/>
        </w:rPr>
        <w:t xml:space="preserve"> o kodzie 19 08 05 i odpadów ulegających biodegradacji o kodzie 20 02 01,</w:t>
      </w:r>
      <w:r>
        <w:rPr>
          <w:color w:val="000000" w:themeColor="text1"/>
        </w:rPr>
        <w:t xml:space="preserve"> </w:t>
      </w:r>
      <w:r w:rsidR="00E313F3">
        <w:rPr>
          <w:color w:val="000000" w:themeColor="text1"/>
        </w:rPr>
        <w:t xml:space="preserve">powstających w oczyszczalni ścieków w miejscowości Bielawy w środek mineralno-organiczny </w:t>
      </w:r>
      <w:r w:rsidR="00CA6D33">
        <w:rPr>
          <w:color w:val="000000" w:themeColor="text1"/>
        </w:rPr>
        <w:t>wspomagający uprawę roślin</w:t>
      </w:r>
      <w:r w:rsidR="00E313F3">
        <w:rPr>
          <w:color w:val="000000" w:themeColor="text1"/>
        </w:rPr>
        <w:t xml:space="preserve">; </w:t>
      </w:r>
    </w:p>
    <w:p w14:paraId="6ED97AE8" w14:textId="1303A601" w:rsidR="00E313F3" w:rsidRDefault="00E313F3" w:rsidP="00627CC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Uzyskania przez Dostawcę, wymaganych powszechnie obowiązującymi przepisami prawa, ostatecznych decyzji zezwalających na wytwarzanie  i wprowadzanie do obrotu środka mineralno-organicznego uzyskiwanego w wyniku stosowania technologii</w:t>
      </w:r>
      <w:r w:rsidR="00CA6D33">
        <w:rPr>
          <w:color w:val="000000" w:themeColor="text1"/>
        </w:rPr>
        <w:t>.</w:t>
      </w:r>
    </w:p>
    <w:p w14:paraId="75474658" w14:textId="4F197D79" w:rsidR="00E313F3" w:rsidRDefault="00E313F3" w:rsidP="00E313F3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W przypadku nieziszczenia się łącznie warunków, o których mowa w ust. 1 we wskazanym w tym postanowieniu terminie, umowa o współpracy ulega rozwiązaniu.</w:t>
      </w:r>
    </w:p>
    <w:p w14:paraId="1FEF7AE7" w14:textId="414AB1A1" w:rsidR="00E313F3" w:rsidRDefault="00E313F3" w:rsidP="00E313F3">
      <w:pPr>
        <w:pStyle w:val="Akapitzlist"/>
        <w:rPr>
          <w:color w:val="000000" w:themeColor="text1"/>
        </w:rPr>
      </w:pPr>
    </w:p>
    <w:p w14:paraId="698D52CA" w14:textId="6D5FFCB2" w:rsidR="00E313F3" w:rsidRDefault="00E313F3" w:rsidP="0021127C">
      <w:pPr>
        <w:pStyle w:val="Akapitzlist"/>
        <w:jc w:val="center"/>
        <w:rPr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606291">
        <w:rPr>
          <w:color w:val="000000" w:themeColor="text1"/>
        </w:rPr>
        <w:t>3</w:t>
      </w:r>
    </w:p>
    <w:p w14:paraId="49514BD2" w14:textId="12CF3E78" w:rsidR="00E313F3" w:rsidRDefault="00606291" w:rsidP="0009074C">
      <w:pPr>
        <w:pStyle w:val="Akapitzlist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3C50C9C" w14:textId="7EFC03CB" w:rsidR="00E313F3" w:rsidRDefault="00E313F3" w:rsidP="00627CC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Dla potrzeb umowy Strony pod pojęciem siły wyższej rozumieć będą zdarzenie, które wystąpiło po zawarciu umowy, pozostające poza kontrolą Stron i którego żadna ze </w:t>
      </w:r>
      <w:r w:rsidR="00FD506F">
        <w:rPr>
          <w:color w:val="000000" w:themeColor="text1"/>
        </w:rPr>
        <w:t>Stron nie mogła z zachowaniem należytej staranności przewidzieć lub uniknąć oraz które nie może być przepisane w sposób uzasadniony żadnej Stronie, a ma wpływ na wykonalność świadczeń wynikających z niniejszej umowy. Jako siłę wyższą rozumie się między innymi niżej wymienione zdarzenia mające wpływ na realizację umowy:</w:t>
      </w:r>
    </w:p>
    <w:p w14:paraId="252A76D0" w14:textId="6C26FAF8" w:rsidR="00FD506F" w:rsidRDefault="00606291" w:rsidP="00627CC1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FD506F">
        <w:rPr>
          <w:color w:val="000000" w:themeColor="text1"/>
        </w:rPr>
        <w:t>ojny, działania wojenne, inwazje, działania wrogów zagranicznych, rebelie, terroryzm, rewolucje, powstania, przewroty wojskowe i polityczne, wojny domowe,</w:t>
      </w:r>
    </w:p>
    <w:p w14:paraId="7615BAF6" w14:textId="22024C17" w:rsidR="00FD506F" w:rsidRDefault="00606291" w:rsidP="00627CC1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FD506F">
        <w:rPr>
          <w:color w:val="000000" w:themeColor="text1"/>
        </w:rPr>
        <w:t xml:space="preserve">ozruchy, z wyjątkiem </w:t>
      </w:r>
      <w:r w:rsidR="002D56D6">
        <w:rPr>
          <w:color w:val="000000" w:themeColor="text1"/>
        </w:rPr>
        <w:t>tych, które są ograniczone wyłącznie do pracowników Dostawcy lub Odbiorcy,</w:t>
      </w:r>
    </w:p>
    <w:p w14:paraId="429E37F1" w14:textId="7293D5F7" w:rsidR="002D56D6" w:rsidRDefault="00606291" w:rsidP="00627CC1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2D56D6">
        <w:rPr>
          <w:color w:val="000000" w:themeColor="text1"/>
        </w:rPr>
        <w:t>miany prawa albo jego interpretacji i lub zastosowania zaistniałe po zawarciu umowy oraz akty ( w tym decyzje, wyroki i uchwały) władz publicznych będące poza kontrolą Stron.</w:t>
      </w:r>
    </w:p>
    <w:p w14:paraId="72076DD0" w14:textId="65017140" w:rsidR="002D56D6" w:rsidRDefault="002D56D6" w:rsidP="00627CC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Strona dotknięta działaniem siły wyższej mającym wpływ na realizację umowy, będzie zwolniona z obowiązku dochowania warunków realizacji umowy, w szczególności z obowiązku dotrzymania terminu(ów) realizacji jej świadczeń tak długo, jak długo będzie trwało to zdarzenie lub jego skutki. Każda ze Stron ma prawo do odstąpienia od umowy w przypadku gdyby okres działania siły wyższej mającej wpływ na realizację umowy przekroczył 30 dni. Oświadczenie o odstąpieniu od umowy z uwagi na działanie siły wyższej powinno zostać złożone na piśmie, w ciągu 7 dni od upływu terminu, o którym mowa w zdaniu poprzednim.</w:t>
      </w:r>
    </w:p>
    <w:p w14:paraId="036281B1" w14:textId="61D8B90E" w:rsidR="002D56D6" w:rsidRDefault="002D56D6" w:rsidP="00627CC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W przypadku odstąpienia przez którąkolwiek ze Stron od umowy z przyczyn, o których mowa w ust. 2, Strony niezwłocznie, nie później niż w terminie 7 dni od złożenia oświadczenia o odstąpieniu od umowy, dokonają wzajemnych rozliczeń finansowych.</w:t>
      </w:r>
    </w:p>
    <w:p w14:paraId="4B5990E5" w14:textId="38B69900" w:rsidR="00B51642" w:rsidRDefault="00B51642" w:rsidP="00B51642">
      <w:pPr>
        <w:ind w:left="360"/>
        <w:rPr>
          <w:color w:val="000000" w:themeColor="text1"/>
        </w:rPr>
      </w:pPr>
    </w:p>
    <w:p w14:paraId="50186F23" w14:textId="1B6C3D57" w:rsidR="00B51642" w:rsidRDefault="00B51642" w:rsidP="0021127C">
      <w:pPr>
        <w:ind w:left="360"/>
        <w:jc w:val="center"/>
        <w:rPr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627CC1">
        <w:rPr>
          <w:color w:val="000000" w:themeColor="text1"/>
        </w:rPr>
        <w:t>4</w:t>
      </w:r>
    </w:p>
    <w:p w14:paraId="041B81C1" w14:textId="6E3AD554" w:rsidR="00B51642" w:rsidRDefault="00606291" w:rsidP="0021127C">
      <w:pPr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6155237" w14:textId="3F9F9660" w:rsidR="00B51642" w:rsidRDefault="00B51642" w:rsidP="00627CC1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W przypadku uchylania się Strony zobowiązanej do zawarcia </w:t>
      </w:r>
      <w:r w:rsidR="0009074C">
        <w:rPr>
          <w:color w:val="000000" w:themeColor="text1"/>
        </w:rPr>
        <w:t xml:space="preserve">niniejszej </w:t>
      </w:r>
      <w:r>
        <w:rPr>
          <w:color w:val="000000" w:themeColor="text1"/>
        </w:rPr>
        <w:t>umowy od jej zawarcia, Stronie, która złożyła żądanie zawarcia umowy będzie przysługiwał</w:t>
      </w:r>
      <w:r w:rsidR="0009074C">
        <w:rPr>
          <w:color w:val="000000" w:themeColor="text1"/>
        </w:rPr>
        <w:t>o</w:t>
      </w:r>
      <w:r w:rsidR="00627CC1">
        <w:rPr>
          <w:color w:val="000000" w:themeColor="text1"/>
        </w:rPr>
        <w:t>, zgodnie z zapisami rozdz. III pkt.5  SWZ,</w:t>
      </w:r>
      <w:r w:rsidR="0009074C">
        <w:rPr>
          <w:color w:val="000000" w:themeColor="text1"/>
        </w:rPr>
        <w:t xml:space="preserve"> roszczenie w wysokości  wartości instalacji będącej przedmiotem postępowania. </w:t>
      </w:r>
    </w:p>
    <w:p w14:paraId="7137E5A1" w14:textId="4DB5D7D5" w:rsidR="00B51642" w:rsidRDefault="00B51642" w:rsidP="00B51642">
      <w:pPr>
        <w:ind w:left="360"/>
        <w:rPr>
          <w:color w:val="000000" w:themeColor="text1"/>
        </w:rPr>
      </w:pPr>
    </w:p>
    <w:p w14:paraId="5425F340" w14:textId="3C14876D" w:rsidR="00B51642" w:rsidRDefault="00B51642" w:rsidP="0021127C">
      <w:pPr>
        <w:ind w:left="360"/>
        <w:jc w:val="center"/>
        <w:rPr>
          <w:color w:val="000000" w:themeColor="text1"/>
        </w:rPr>
      </w:pPr>
      <w:bookmarkStart w:id="2" w:name="_Hlk74300652"/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627CC1">
        <w:rPr>
          <w:color w:val="000000" w:themeColor="text1"/>
        </w:rPr>
        <w:t>5</w:t>
      </w:r>
    </w:p>
    <w:bookmarkEnd w:id="2"/>
    <w:p w14:paraId="4DD8045D" w14:textId="4EA233FA" w:rsidR="00D336BE" w:rsidRPr="00097195" w:rsidRDefault="00D336BE" w:rsidP="00627CC1">
      <w:pPr>
        <w:ind w:left="360"/>
        <w:jc w:val="both"/>
      </w:pPr>
      <w:r w:rsidRPr="00097195">
        <w:lastRenderedPageBreak/>
        <w:t xml:space="preserve">W przypadku nieodebrania </w:t>
      </w:r>
      <w:r w:rsidR="009A6BC1" w:rsidRPr="00097195">
        <w:t xml:space="preserve"> przez Odbiorcę środka wytworzonego przez Dostawcę</w:t>
      </w:r>
      <w:r w:rsidR="009F54CC" w:rsidRPr="00097195">
        <w:t xml:space="preserve">, w terminach i ilościach określonych w Harmonogramie odbiorów, </w:t>
      </w:r>
      <w:r w:rsidR="009A6BC1" w:rsidRPr="00097195">
        <w:t xml:space="preserve"> Odbiorca zapłaci Dostawcy karę umowną </w:t>
      </w:r>
      <w:r w:rsidR="009F54CC" w:rsidRPr="00097195">
        <w:t xml:space="preserve"> w wysokości </w:t>
      </w:r>
      <w:r w:rsidR="009A6BC1" w:rsidRPr="00097195">
        <w:t xml:space="preserve">230 zł </w:t>
      </w:r>
      <w:r w:rsidR="00B73C43" w:rsidRPr="00097195">
        <w:t xml:space="preserve">netto </w:t>
      </w:r>
      <w:r w:rsidR="009A6BC1" w:rsidRPr="00097195">
        <w:t xml:space="preserve">za </w:t>
      </w:r>
      <w:r w:rsidR="009F54CC" w:rsidRPr="00097195">
        <w:t xml:space="preserve">każdą </w:t>
      </w:r>
      <w:r w:rsidR="009A6BC1" w:rsidRPr="00097195">
        <w:t>tonę</w:t>
      </w:r>
      <w:r w:rsidR="009F54CC" w:rsidRPr="00097195">
        <w:t xml:space="preserve"> nieodebranego produktu.</w:t>
      </w:r>
    </w:p>
    <w:p w14:paraId="668B1094" w14:textId="0007EE03" w:rsidR="009A6BC1" w:rsidRDefault="009A6BC1" w:rsidP="00D336BE">
      <w:pPr>
        <w:ind w:left="360"/>
        <w:rPr>
          <w:color w:val="000000" w:themeColor="text1"/>
        </w:rPr>
      </w:pPr>
    </w:p>
    <w:p w14:paraId="4B42A050" w14:textId="2C25B101" w:rsidR="009A6BC1" w:rsidRDefault="009A6BC1" w:rsidP="009A6BC1">
      <w:pPr>
        <w:ind w:left="360"/>
        <w:jc w:val="center"/>
        <w:rPr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627CC1">
        <w:rPr>
          <w:color w:val="000000" w:themeColor="text1"/>
        </w:rPr>
        <w:t>6</w:t>
      </w:r>
    </w:p>
    <w:p w14:paraId="05D45750" w14:textId="77777777" w:rsidR="00D336BE" w:rsidRDefault="00D336BE" w:rsidP="0021127C">
      <w:pPr>
        <w:ind w:left="360"/>
        <w:jc w:val="center"/>
        <w:rPr>
          <w:color w:val="000000" w:themeColor="text1"/>
        </w:rPr>
      </w:pPr>
    </w:p>
    <w:p w14:paraId="041B60D1" w14:textId="3CBBA493" w:rsidR="00B51642" w:rsidRDefault="00B51642" w:rsidP="00627CC1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Wszelkie zmiany umowy wymagają zachowania formy pisemnej pod rygorem nieważności.</w:t>
      </w:r>
    </w:p>
    <w:p w14:paraId="05A55E0E" w14:textId="4CAA069A" w:rsidR="00B51642" w:rsidRDefault="00B51642" w:rsidP="00627CC1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Ilekroć w treści umowy występuje zwrot „środek mineralno-organiczny” to należy </w:t>
      </w:r>
      <w:r w:rsidR="009B3B2E">
        <w:rPr>
          <w:color w:val="000000" w:themeColor="text1"/>
        </w:rPr>
        <w:t>przez to rozumieć środek mineralno-organiczny, a w okresie prowadzonych prac zmierzających do uzyskania decyzji Ministra Rolnictwa dotyczącej jego wytwarzania i wprowadzania do obrotu- środek wspomagający uprawę roślin w rolnictwie zwany w skrócie polepszaczem gleby, w odpowiednich formach gramatycznych.</w:t>
      </w:r>
    </w:p>
    <w:p w14:paraId="31CC2E4B" w14:textId="54F15414" w:rsidR="009B3B2E" w:rsidRDefault="009B3B2E" w:rsidP="00627CC1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W sprawach nieuregulowanych umową mają zastosowanie przepisy ustawy z dnia 23 kwietnia 1964 r. Kodeks cywilny ( t. j. Dz. U. z 2020 r., poz. 1740 z </w:t>
      </w:r>
      <w:proofErr w:type="spellStart"/>
      <w:r>
        <w:rPr>
          <w:color w:val="000000" w:themeColor="text1"/>
        </w:rPr>
        <w:t>późn</w:t>
      </w:r>
      <w:proofErr w:type="spellEnd"/>
      <w:r>
        <w:rPr>
          <w:color w:val="000000" w:themeColor="text1"/>
        </w:rPr>
        <w:t>. zm.), oraz inne właściwe powszechnie obowiązujące przepisy prawa.</w:t>
      </w:r>
    </w:p>
    <w:p w14:paraId="4933619A" w14:textId="1FD5FFA0" w:rsidR="0021127C" w:rsidRDefault="0021127C" w:rsidP="00627CC1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Umowa została sporządzona w dwóch jednobrzmiących egzemplarzach, po jednym dla każdej ze stron.</w:t>
      </w:r>
    </w:p>
    <w:p w14:paraId="6FBC5D56" w14:textId="28559FA2" w:rsidR="0021127C" w:rsidRDefault="0021127C" w:rsidP="0021127C">
      <w:pPr>
        <w:pStyle w:val="Akapitzlist"/>
        <w:rPr>
          <w:color w:val="000000" w:themeColor="text1"/>
        </w:rPr>
      </w:pPr>
    </w:p>
    <w:p w14:paraId="2039F94A" w14:textId="77777777" w:rsidR="0021127C" w:rsidRDefault="0021127C" w:rsidP="0021127C">
      <w:pPr>
        <w:pStyle w:val="Akapitzlist"/>
        <w:rPr>
          <w:color w:val="000000" w:themeColor="text1"/>
        </w:rPr>
      </w:pPr>
    </w:p>
    <w:p w14:paraId="77D9D933" w14:textId="06560FAA" w:rsidR="0021127C" w:rsidRPr="00B51642" w:rsidRDefault="0021127C" w:rsidP="0021127C">
      <w:pPr>
        <w:pStyle w:val="Akapitzlist"/>
        <w:rPr>
          <w:color w:val="000000" w:themeColor="text1"/>
        </w:rPr>
      </w:pPr>
      <w:r>
        <w:rPr>
          <w:color w:val="000000" w:themeColor="text1"/>
        </w:rPr>
        <w:t xml:space="preserve">               Odbiorca                                                                                             Dostawca</w:t>
      </w:r>
    </w:p>
    <w:p w14:paraId="2AE53131" w14:textId="77777777" w:rsidR="005C3949" w:rsidRDefault="005C3949" w:rsidP="00C064F7"/>
    <w:p w14:paraId="66B194BE" w14:textId="77777777" w:rsidR="00C064F7" w:rsidRDefault="00C064F7" w:rsidP="00C064F7"/>
    <w:sectPr w:rsidR="00C0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2E"/>
    <w:multiLevelType w:val="hybridMultilevel"/>
    <w:tmpl w:val="5052BDC8"/>
    <w:lvl w:ilvl="0" w:tplc="6FD0E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56F9C"/>
    <w:multiLevelType w:val="multilevel"/>
    <w:tmpl w:val="16D0B08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531D411A"/>
    <w:multiLevelType w:val="hybridMultilevel"/>
    <w:tmpl w:val="0438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B4275"/>
    <w:multiLevelType w:val="multilevel"/>
    <w:tmpl w:val="B044A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51603D1"/>
    <w:multiLevelType w:val="hybridMultilevel"/>
    <w:tmpl w:val="7554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F3735"/>
    <w:multiLevelType w:val="hybridMultilevel"/>
    <w:tmpl w:val="ACA6ECBA"/>
    <w:lvl w:ilvl="0" w:tplc="A60EE1BC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6" w15:restartNumberingAfterBreak="0">
    <w:nsid w:val="5FD23C64"/>
    <w:multiLevelType w:val="hybridMultilevel"/>
    <w:tmpl w:val="BD3AF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A5514"/>
    <w:multiLevelType w:val="hybridMultilevel"/>
    <w:tmpl w:val="D312F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51708"/>
    <w:multiLevelType w:val="multilevel"/>
    <w:tmpl w:val="926C9E7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7C0D426E"/>
    <w:multiLevelType w:val="hybridMultilevel"/>
    <w:tmpl w:val="B3CE5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7238F"/>
    <w:multiLevelType w:val="hybridMultilevel"/>
    <w:tmpl w:val="DBFAC0FE"/>
    <w:lvl w:ilvl="0" w:tplc="BE4C0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34"/>
    <w:rsid w:val="0009074C"/>
    <w:rsid w:val="00093614"/>
    <w:rsid w:val="00097195"/>
    <w:rsid w:val="001E763A"/>
    <w:rsid w:val="0021127C"/>
    <w:rsid w:val="002D56D6"/>
    <w:rsid w:val="003545E0"/>
    <w:rsid w:val="00484CC1"/>
    <w:rsid w:val="00495308"/>
    <w:rsid w:val="004B373B"/>
    <w:rsid w:val="005054D8"/>
    <w:rsid w:val="005B5EE6"/>
    <w:rsid w:val="005C3949"/>
    <w:rsid w:val="00606291"/>
    <w:rsid w:val="00627CC1"/>
    <w:rsid w:val="006A61C3"/>
    <w:rsid w:val="00770B7B"/>
    <w:rsid w:val="00822F99"/>
    <w:rsid w:val="00840B6F"/>
    <w:rsid w:val="008C04E1"/>
    <w:rsid w:val="009A6BC1"/>
    <w:rsid w:val="009B3B2E"/>
    <w:rsid w:val="009F54CC"/>
    <w:rsid w:val="00A43734"/>
    <w:rsid w:val="00A735DF"/>
    <w:rsid w:val="00AB5147"/>
    <w:rsid w:val="00AC1282"/>
    <w:rsid w:val="00AD00A1"/>
    <w:rsid w:val="00B24CF2"/>
    <w:rsid w:val="00B51642"/>
    <w:rsid w:val="00B73C43"/>
    <w:rsid w:val="00C064F7"/>
    <w:rsid w:val="00C90243"/>
    <w:rsid w:val="00CA6D33"/>
    <w:rsid w:val="00D25FC1"/>
    <w:rsid w:val="00D336BE"/>
    <w:rsid w:val="00D93529"/>
    <w:rsid w:val="00DA3242"/>
    <w:rsid w:val="00E17C06"/>
    <w:rsid w:val="00E313F3"/>
    <w:rsid w:val="00EC327C"/>
    <w:rsid w:val="00ED7FEB"/>
    <w:rsid w:val="00F11811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61AB"/>
  <w15:chartTrackingRefBased/>
  <w15:docId w15:val="{286EACE1-C507-4CD4-9A18-9E75E7A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484CC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AB51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C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dociagi@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2DDB-73AF-4793-94E6-BBC0C0BD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1871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19</cp:revision>
  <cp:lastPrinted>2021-06-08T11:06:00Z</cp:lastPrinted>
  <dcterms:created xsi:type="dcterms:W3CDTF">2021-06-07T12:20:00Z</dcterms:created>
  <dcterms:modified xsi:type="dcterms:W3CDTF">2021-08-26T11:36:00Z</dcterms:modified>
</cp:coreProperties>
</file>