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05914" w14:textId="77777777" w:rsidR="004064C2" w:rsidRDefault="004064C2" w:rsidP="004064C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 </w:t>
      </w:r>
    </w:p>
    <w:p w14:paraId="09E55818" w14:textId="48A613E1" w:rsidR="004064C2" w:rsidRDefault="004064C2" w:rsidP="004064C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Głosowanie za granicą</w:t>
      </w:r>
    </w:p>
    <w:p w14:paraId="3299E307" w14:textId="77777777" w:rsidR="0079780C" w:rsidRPr="004064C2" w:rsidRDefault="0079780C" w:rsidP="004064C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2BB4C04E" w14:textId="77777777" w:rsidR="004064C2" w:rsidRDefault="004064C2" w:rsidP="004064C2">
      <w:pPr>
        <w:pStyle w:val="Akapitzlist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Głosowanie w obwodzie głosowania na podstawie wniosku o ujęcie </w:t>
      </w:r>
    </w:p>
    <w:p w14:paraId="084CCF12" w14:textId="77777777" w:rsidR="004064C2" w:rsidRDefault="004064C2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 spisie</w:t>
      </w:r>
      <w: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 </w:t>
      </w: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wyborców.</w:t>
      </w:r>
    </w:p>
    <w:p w14:paraId="3BCC1B46" w14:textId="77777777" w:rsidR="004064C2" w:rsidRDefault="004064C2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1041288F" w14:textId="2EBDA0BC" w:rsidR="004064C2" w:rsidRDefault="004064C2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Wyborca:</w:t>
      </w: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br/>
        <w:t>– stale zamieszkały za granicą,</w:t>
      </w:r>
    </w:p>
    <w:p w14:paraId="7F8F407C" w14:textId="56D5566A" w:rsidR="0079780C" w:rsidRDefault="004064C2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– wyborca stale zamieszkały w Polsce, a przebywający czasowo za granicą</w:t>
      </w:r>
      <w:r w:rsidR="00022776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 </w:t>
      </w:r>
      <w:r w:rsidRPr="004064C2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 celu wzięcia udziału w głosowaniu</w:t>
      </w: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 powinien złożyć właściwemu konsulowi</w:t>
      </w:r>
      <w:r w:rsidR="0079780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 </w:t>
      </w: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wniosek o ujęcie w spisie wyborców w obwodzie głosowania utworzonym</w:t>
      </w:r>
      <w:r w:rsidR="0079780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 </w:t>
      </w: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za granicą.</w:t>
      </w:r>
    </w:p>
    <w:p w14:paraId="4EC0117F" w14:textId="77777777" w:rsidR="0079780C" w:rsidRDefault="0079780C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25794A81" w14:textId="77777777" w:rsidR="0079780C" w:rsidRDefault="004064C2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Wniosek należy złożyć</w:t>
      </w: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 najpóźniej w 5. dniu przed dniem wyborów, tj. do dnia</w:t>
      </w:r>
      <w:r w:rsidR="0079780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 </w:t>
      </w: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4 czerwca 2024 r. 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 postaci papierowej z własnoręcznym podpisem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br/>
        <w:t>lub przy użyciu usługi elektronicznej udostępnionej przez ministra właściwego</w:t>
      </w:r>
      <w:r w:rsid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do spraw zagranicznych (e-wybory) albo na adres poczty elektronicznej konsula</w:t>
      </w:r>
      <w:r w:rsid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jako odwzorowanie cyfrowe wniosku opatrzonego własnoręcznym podpisem</w:t>
      </w:r>
      <w:r w:rsid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(skan).</w:t>
      </w: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 </w:t>
      </w:r>
    </w:p>
    <w:p w14:paraId="1AFEBA7A" w14:textId="77777777" w:rsidR="0079780C" w:rsidRPr="0079780C" w:rsidRDefault="004064C2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 zgłoszeniu podaje się:</w:t>
      </w:r>
    </w:p>
    <w:p w14:paraId="6D15966A" w14:textId="77777777" w:rsidR="0079780C" w:rsidRDefault="004064C2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− nazwisko i imię (imiona),</w:t>
      </w:r>
    </w:p>
    <w:p w14:paraId="0AE0BE75" w14:textId="77777777" w:rsidR="0079780C" w:rsidRDefault="004064C2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− numer PESEL,</w:t>
      </w:r>
    </w:p>
    <w:p w14:paraId="09F06AE6" w14:textId="77777777" w:rsidR="0079780C" w:rsidRDefault="004064C2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− numer </w:t>
      </w:r>
      <w:r w:rsidRPr="0079780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ważnego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polskiego paszportu (na obszarze państw członkowskich Unii</w:t>
      </w:r>
      <w:r w:rsid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Europejskiej oraz państw, na terytorium których można wjechać na podstawie</w:t>
      </w:r>
      <w:r w:rsid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polskiego dowodu osobistego, w miejsce numeru paszportu można podać numer</w:t>
      </w:r>
      <w:r w:rsidR="0079780C"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79780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ważnego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polskiego dowodu osobistego),</w:t>
      </w:r>
    </w:p>
    <w:p w14:paraId="1668BB38" w14:textId="77777777" w:rsidR="0079780C" w:rsidRDefault="004064C2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− adres pobytu wyborcy za granicą,</w:t>
      </w:r>
    </w:p>
    <w:p w14:paraId="2D01ED37" w14:textId="77777777" w:rsidR="0079780C" w:rsidRDefault="004064C2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4064C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− 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dane kontaktowe w zakresie adresu poczty elektronicznej lub numeru telefonu</w:t>
      </w:r>
      <w:r w:rsid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komórkowego.</w:t>
      </w:r>
    </w:p>
    <w:p w14:paraId="293A3446" w14:textId="77777777" w:rsidR="0079780C" w:rsidRDefault="0079780C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</w:p>
    <w:p w14:paraId="085408A1" w14:textId="77777777" w:rsidR="0079780C" w:rsidRDefault="0079780C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</w:p>
    <w:p w14:paraId="5E731BB5" w14:textId="6BBC434B" w:rsidR="004064C2" w:rsidRPr="0079780C" w:rsidRDefault="004064C2" w:rsidP="004064C2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lastRenderedPageBreak/>
        <w:t xml:space="preserve">Obwody głosowania za granicą tworzy Minister Spraw Zagranicznych </w:t>
      </w:r>
      <w:r w:rsid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br/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 drodze</w:t>
      </w:r>
      <w:r w:rsid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rozporządzenia. Wykaz tych obwodów będzie dostępny we wszystkich polskich</w:t>
      </w:r>
      <w:r w:rsid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placówkach dyplomatycznych i konsularnych oraz delegaturach Krajowego Biura</w:t>
      </w:r>
      <w:r w:rsid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Wyborczego i na stronie internetowej Państwowej Komisji Wyborczej</w:t>
      </w:r>
      <w:r w:rsid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hyperlink r:id="rId7" w:history="1">
        <w:r w:rsidR="003574EC" w:rsidRPr="00EC4934">
          <w:rPr>
            <w:rStyle w:val="Hipercze"/>
            <w:rFonts w:ascii="Times New Roman" w:eastAsiaTheme="minorEastAsia" w:hAnsi="Times New Roman" w:cs="Times New Roman"/>
            <w:kern w:val="0"/>
            <w:sz w:val="28"/>
            <w:szCs w:val="28"/>
            <w:lang w:eastAsia="pl-PL"/>
          </w:rPr>
          <w:t>https://pkw.gov.pl</w:t>
        </w:r>
      </w:hyperlink>
      <w:r w:rsidR="003574E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79780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oraz </w:t>
      </w:r>
      <w:hyperlink r:id="rId8" w:history="1">
        <w:r w:rsidR="003574EC" w:rsidRPr="00EC4934">
          <w:rPr>
            <w:rStyle w:val="Hipercze"/>
            <w:rFonts w:ascii="Times New Roman" w:eastAsiaTheme="minorEastAsia" w:hAnsi="Times New Roman" w:cs="Times New Roman"/>
            <w:kern w:val="0"/>
            <w:sz w:val="28"/>
            <w:szCs w:val="28"/>
            <w:lang w:eastAsia="pl-PL"/>
          </w:rPr>
          <w:t>https://wybory.gov.pl</w:t>
        </w:r>
      </w:hyperlink>
      <w:r w:rsidR="003574EC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</w:p>
    <w:p w14:paraId="7221DE01" w14:textId="77777777" w:rsidR="005D6CC9" w:rsidRPr="004D46F8" w:rsidRDefault="005D6CC9" w:rsidP="00DA4F8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0CB4AA52" w14:textId="77777777" w:rsidR="004D46F8" w:rsidRPr="004D46F8" w:rsidRDefault="004D46F8" w:rsidP="004D46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46F8" w:rsidRPr="004D46F8" w:rsidSect="00901BE2">
      <w:headerReference w:type="default" r:id="rId9"/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A464" w14:textId="77777777" w:rsidR="002C339D" w:rsidRDefault="002C339D" w:rsidP="009340C4">
      <w:pPr>
        <w:spacing w:after="0" w:line="240" w:lineRule="auto"/>
      </w:pPr>
      <w:r>
        <w:separator/>
      </w:r>
    </w:p>
  </w:endnote>
  <w:endnote w:type="continuationSeparator" w:id="0">
    <w:p w14:paraId="612F5459" w14:textId="77777777" w:rsidR="002C339D" w:rsidRDefault="002C339D" w:rsidP="0093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C531B" w14:textId="77777777" w:rsidR="002C339D" w:rsidRDefault="002C339D" w:rsidP="009340C4">
      <w:pPr>
        <w:spacing w:after="0" w:line="240" w:lineRule="auto"/>
      </w:pPr>
      <w:r>
        <w:separator/>
      </w:r>
    </w:p>
  </w:footnote>
  <w:footnote w:type="continuationSeparator" w:id="0">
    <w:p w14:paraId="7AC8E68C" w14:textId="77777777" w:rsidR="002C339D" w:rsidRDefault="002C339D" w:rsidP="0093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CB62" w14:textId="1B9AEA4B" w:rsidR="00075935" w:rsidRDefault="009340C4">
    <w:pPr>
      <w:pStyle w:val="Tekstpodstawowy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FA08123" wp14:editId="5BC47A76">
              <wp:simplePos x="0" y="0"/>
              <wp:positionH relativeFrom="page">
                <wp:posOffset>3630295</wp:posOffset>
              </wp:positionH>
              <wp:positionV relativeFrom="page">
                <wp:posOffset>521970</wp:posOffset>
              </wp:positionV>
              <wp:extent cx="299720" cy="208280"/>
              <wp:effectExtent l="0" t="0" r="0" b="0"/>
              <wp:wrapNone/>
              <wp:docPr id="87245732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6DA22" w14:textId="3E1ADF21" w:rsidR="00075935" w:rsidRDefault="00075935" w:rsidP="009340C4">
                          <w:pPr>
                            <w:pStyle w:val="Tekstpodstawowy"/>
                            <w:kinsoku w:val="0"/>
                            <w:overflowPunct w:val="0"/>
                            <w:spacing w:before="8"/>
                            <w:rPr>
                              <w:spacing w:val="-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0812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85.85pt;margin-top:41.1pt;width:23.6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" o:allowincell="f" filled="f" stroked="f">
              <v:textbox inset="0,0,0,0">
                <w:txbxContent>
                  <w:p w14:paraId="1B86DA22" w14:textId="3E1ADF21" w:rsidR="00075935" w:rsidRDefault="00075935" w:rsidP="009340C4">
                    <w:pPr>
                      <w:pStyle w:val="Tekstpodstawowy"/>
                      <w:kinsoku w:val="0"/>
                      <w:overflowPunct w:val="0"/>
                      <w:spacing w:before="8"/>
                      <w:rPr>
                        <w:spacing w:val="-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3"/>
    <w:multiLevelType w:val="multilevel"/>
    <w:tmpl w:val="FFFFFFFF"/>
    <w:lvl w:ilvl="0">
      <w:start w:val="1"/>
      <w:numFmt w:val="upperRoman"/>
      <w:lvlText w:val="%1."/>
      <w:lvlJc w:val="left"/>
      <w:pPr>
        <w:ind w:left="959" w:hanging="740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6"/>
        <w:szCs w:val="26"/>
      </w:rPr>
    </w:lvl>
    <w:lvl w:ilvl="1">
      <w:numFmt w:val="bullet"/>
      <w:lvlText w:val=""/>
      <w:lvlJc w:val="left"/>
      <w:pPr>
        <w:ind w:left="1245" w:hanging="286"/>
      </w:pPr>
      <w:rPr>
        <w:rFonts w:ascii="Wingdings" w:hAnsi="Wingdings" w:cs="Wingdings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numFmt w:val="bullet"/>
      <w:lvlText w:val=""/>
      <w:lvlJc w:val="left"/>
      <w:pPr>
        <w:ind w:left="1526" w:hanging="281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6"/>
        <w:szCs w:val="26"/>
      </w:rPr>
    </w:lvl>
    <w:lvl w:ilvl="3">
      <w:numFmt w:val="bullet"/>
      <w:lvlText w:val="-"/>
      <w:lvlJc w:val="left"/>
      <w:pPr>
        <w:ind w:left="2104" w:hanging="15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4">
      <w:numFmt w:val="bullet"/>
      <w:lvlText w:val="•"/>
      <w:lvlJc w:val="left"/>
      <w:pPr>
        <w:ind w:left="2100" w:hanging="152"/>
      </w:pPr>
    </w:lvl>
    <w:lvl w:ilvl="5">
      <w:numFmt w:val="bullet"/>
      <w:lvlText w:val="•"/>
      <w:lvlJc w:val="left"/>
      <w:pPr>
        <w:ind w:left="3441" w:hanging="152"/>
      </w:pPr>
    </w:lvl>
    <w:lvl w:ilvl="6">
      <w:numFmt w:val="bullet"/>
      <w:lvlText w:val="•"/>
      <w:lvlJc w:val="left"/>
      <w:pPr>
        <w:ind w:left="4782" w:hanging="152"/>
      </w:pPr>
    </w:lvl>
    <w:lvl w:ilvl="7">
      <w:numFmt w:val="bullet"/>
      <w:lvlText w:val="•"/>
      <w:lvlJc w:val="left"/>
      <w:pPr>
        <w:ind w:left="6123" w:hanging="152"/>
      </w:pPr>
    </w:lvl>
    <w:lvl w:ilvl="8">
      <w:numFmt w:val="bullet"/>
      <w:lvlText w:val="•"/>
      <w:lvlJc w:val="left"/>
      <w:pPr>
        <w:ind w:left="7464" w:hanging="152"/>
      </w:pPr>
    </w:lvl>
  </w:abstractNum>
  <w:abstractNum w:abstractNumId="1" w15:restartNumberingAfterBreak="0">
    <w:nsid w:val="00000404"/>
    <w:multiLevelType w:val="multilevel"/>
    <w:tmpl w:val="FFFFFFFF"/>
    <w:lvl w:ilvl="0">
      <w:numFmt w:val="bullet"/>
      <w:lvlText w:val=""/>
      <w:lvlJc w:val="left"/>
      <w:pPr>
        <w:ind w:left="1833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numFmt w:val="bullet"/>
      <w:lvlText w:val="•"/>
      <w:lvlJc w:val="left"/>
      <w:pPr>
        <w:ind w:left="2670" w:hanging="360"/>
      </w:pPr>
    </w:lvl>
    <w:lvl w:ilvl="2">
      <w:numFmt w:val="bullet"/>
      <w:lvlText w:val="•"/>
      <w:lvlJc w:val="left"/>
      <w:pPr>
        <w:ind w:left="3501" w:hanging="360"/>
      </w:pPr>
    </w:lvl>
    <w:lvl w:ilvl="3">
      <w:numFmt w:val="bullet"/>
      <w:lvlText w:val="•"/>
      <w:lvlJc w:val="left"/>
      <w:pPr>
        <w:ind w:left="4331" w:hanging="360"/>
      </w:pPr>
    </w:lvl>
    <w:lvl w:ilvl="4">
      <w:numFmt w:val="bullet"/>
      <w:lvlText w:val="•"/>
      <w:lvlJc w:val="left"/>
      <w:pPr>
        <w:ind w:left="5162" w:hanging="360"/>
      </w:pPr>
    </w:lvl>
    <w:lvl w:ilvl="5">
      <w:numFmt w:val="bullet"/>
      <w:lvlText w:val="•"/>
      <w:lvlJc w:val="left"/>
      <w:pPr>
        <w:ind w:left="5993" w:hanging="360"/>
      </w:pPr>
    </w:lvl>
    <w:lvl w:ilvl="6">
      <w:numFmt w:val="bullet"/>
      <w:lvlText w:val="•"/>
      <w:lvlJc w:val="left"/>
      <w:pPr>
        <w:ind w:left="6823" w:hanging="360"/>
      </w:pPr>
    </w:lvl>
    <w:lvl w:ilvl="7">
      <w:numFmt w:val="bullet"/>
      <w:lvlText w:val="•"/>
      <w:lvlJc w:val="left"/>
      <w:pPr>
        <w:ind w:left="7654" w:hanging="360"/>
      </w:pPr>
    </w:lvl>
    <w:lvl w:ilvl="8">
      <w:numFmt w:val="bullet"/>
      <w:lvlText w:val="•"/>
      <w:lvlJc w:val="left"/>
      <w:pPr>
        <w:ind w:left="8485" w:hanging="360"/>
      </w:pPr>
    </w:lvl>
  </w:abstractNum>
  <w:abstractNum w:abstractNumId="2" w15:restartNumberingAfterBreak="0">
    <w:nsid w:val="57D419F9"/>
    <w:multiLevelType w:val="hybridMultilevel"/>
    <w:tmpl w:val="5936F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15210"/>
    <w:multiLevelType w:val="hybridMultilevel"/>
    <w:tmpl w:val="EFDA0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B6F63"/>
    <w:multiLevelType w:val="hybridMultilevel"/>
    <w:tmpl w:val="B0760FF4"/>
    <w:lvl w:ilvl="0" w:tplc="80861E3E">
      <w:numFmt w:val="bullet"/>
      <w:lvlText w:val="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22993">
    <w:abstractNumId w:val="1"/>
  </w:num>
  <w:num w:numId="2" w16cid:durableId="1184855646">
    <w:abstractNumId w:val="0"/>
  </w:num>
  <w:num w:numId="3" w16cid:durableId="81874574">
    <w:abstractNumId w:val="2"/>
  </w:num>
  <w:num w:numId="4" w16cid:durableId="388891570">
    <w:abstractNumId w:val="3"/>
  </w:num>
  <w:num w:numId="5" w16cid:durableId="1967660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6A"/>
    <w:rsid w:val="00022776"/>
    <w:rsid w:val="00075935"/>
    <w:rsid w:val="00184593"/>
    <w:rsid w:val="00251283"/>
    <w:rsid w:val="0025391B"/>
    <w:rsid w:val="002C339D"/>
    <w:rsid w:val="003470CB"/>
    <w:rsid w:val="003574EC"/>
    <w:rsid w:val="004064C2"/>
    <w:rsid w:val="004675B0"/>
    <w:rsid w:val="004D46F8"/>
    <w:rsid w:val="00545164"/>
    <w:rsid w:val="005D6CC9"/>
    <w:rsid w:val="00640D43"/>
    <w:rsid w:val="00642C0D"/>
    <w:rsid w:val="0079780C"/>
    <w:rsid w:val="007B05EA"/>
    <w:rsid w:val="0084628E"/>
    <w:rsid w:val="008D6C78"/>
    <w:rsid w:val="00901BE2"/>
    <w:rsid w:val="009340C4"/>
    <w:rsid w:val="0094696A"/>
    <w:rsid w:val="00A548A1"/>
    <w:rsid w:val="00AB5E11"/>
    <w:rsid w:val="00B02861"/>
    <w:rsid w:val="00B145FD"/>
    <w:rsid w:val="00B425E5"/>
    <w:rsid w:val="00BC2CA0"/>
    <w:rsid w:val="00C0396A"/>
    <w:rsid w:val="00C072D5"/>
    <w:rsid w:val="00D221F8"/>
    <w:rsid w:val="00DA4F8F"/>
    <w:rsid w:val="00F9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D79FF"/>
  <w15:chartTrackingRefBased/>
  <w15:docId w15:val="{618FFC47-8285-4287-8EE8-F6C4B5BC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0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0C4"/>
  </w:style>
  <w:style w:type="paragraph" w:styleId="Nagwek">
    <w:name w:val="header"/>
    <w:basedOn w:val="Normalny"/>
    <w:link w:val="NagwekZnak"/>
    <w:uiPriority w:val="99"/>
    <w:unhideWhenUsed/>
    <w:rsid w:val="0093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0C4"/>
  </w:style>
  <w:style w:type="paragraph" w:styleId="Stopka">
    <w:name w:val="footer"/>
    <w:basedOn w:val="Normalny"/>
    <w:link w:val="StopkaZnak"/>
    <w:uiPriority w:val="99"/>
    <w:unhideWhenUsed/>
    <w:rsid w:val="0093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0C4"/>
  </w:style>
  <w:style w:type="paragraph" w:styleId="Akapitzlist">
    <w:name w:val="List Paragraph"/>
    <w:basedOn w:val="Normalny"/>
    <w:uiPriority w:val="34"/>
    <w:qFormat/>
    <w:rsid w:val="003470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74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bor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16</cp:revision>
  <dcterms:created xsi:type="dcterms:W3CDTF">2023-09-07T12:35:00Z</dcterms:created>
  <dcterms:modified xsi:type="dcterms:W3CDTF">2024-05-21T09:57:00Z</dcterms:modified>
</cp:coreProperties>
</file>